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32EFF">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1B852C7A">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4EE2DFFF">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5E6FC12B">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1F33245A">
      <w:pPr>
        <w:pageBreakBefore w:val="0"/>
        <w:kinsoku/>
        <w:overflowPunct/>
        <w:topLinePunct w:val="0"/>
        <w:autoSpaceDE/>
        <w:autoSpaceDN/>
        <w:bidi w:val="0"/>
        <w:spacing w:beforeLines="30" w:line="560" w:lineRule="exact"/>
        <w:jc w:val="center"/>
        <w:rPr>
          <w:rFonts w:hint="eastAsia" w:ascii="仿宋" w:hAnsi="仿宋" w:eastAsia="仿宋" w:cs="仿宋"/>
          <w:b/>
          <w:sz w:val="32"/>
          <w:szCs w:val="32"/>
          <w:highlight w:val="none"/>
        </w:rPr>
      </w:pPr>
    </w:p>
    <w:p w14:paraId="6400F65E">
      <w:pPr>
        <w:keepNext w:val="0"/>
        <w:keepLines w:val="0"/>
        <w:pageBreakBefore w:val="0"/>
        <w:widowControl w:val="0"/>
        <w:kinsoku/>
        <w:wordWrap/>
        <w:overflowPunct/>
        <w:topLinePunct w:val="0"/>
        <w:autoSpaceDE/>
        <w:autoSpaceDN/>
        <w:bidi w:val="0"/>
        <w:adjustRightInd/>
        <w:snapToGrid/>
        <w:spacing w:beforeLines="30" w:line="720" w:lineRule="exact"/>
        <w:jc w:val="center"/>
        <w:textAlignment w:val="auto"/>
        <w:rPr>
          <w:rFonts w:hint="eastAsia" w:ascii="方正小标宋简体" w:hAnsi="方正小标宋简体" w:eastAsia="方正小标宋简体" w:cs="方正小标宋简体"/>
          <w:b/>
          <w:bCs w:val="0"/>
          <w:sz w:val="48"/>
          <w:szCs w:val="48"/>
          <w:highlight w:val="none"/>
        </w:rPr>
      </w:pPr>
      <w:r>
        <w:rPr>
          <w:rFonts w:hint="eastAsia" w:ascii="方正小标宋简体" w:hAnsi="方正小标宋简体" w:eastAsia="方正小标宋简体" w:cs="方正小标宋简体"/>
          <w:b/>
          <w:bCs w:val="0"/>
          <w:sz w:val="48"/>
          <w:szCs w:val="48"/>
          <w:highlight w:val="none"/>
        </w:rPr>
        <w:t>深圳市鹏劳人力资源管理有限公</w:t>
      </w:r>
      <w:r>
        <w:rPr>
          <w:rFonts w:hint="eastAsia" w:ascii="方正小标宋简体" w:hAnsi="方正小标宋简体" w:eastAsia="方正小标宋简体" w:cs="方正小标宋简体"/>
          <w:b/>
          <w:bCs w:val="0"/>
          <w:sz w:val="48"/>
          <w:szCs w:val="48"/>
          <w:highlight w:val="none"/>
          <w:lang w:val="en-US" w:eastAsia="zh-CN"/>
        </w:rPr>
        <w:t>司</w:t>
      </w:r>
      <w:r>
        <w:rPr>
          <w:rFonts w:hint="eastAsia" w:ascii="方正小标宋简体" w:hAnsi="方正小标宋简体" w:eastAsia="方正小标宋简体" w:cs="方正小标宋简体"/>
          <w:b/>
          <w:bCs w:val="0"/>
          <w:sz w:val="48"/>
          <w:szCs w:val="48"/>
          <w:highlight w:val="none"/>
          <w:lang w:eastAsia="zh-CN"/>
        </w:rPr>
        <w:t>（</w:t>
      </w:r>
      <w:r>
        <w:rPr>
          <w:rFonts w:hint="eastAsia" w:ascii="方正小标宋简体" w:hAnsi="方正小标宋简体" w:eastAsia="方正小标宋简体" w:cs="方正小标宋简体"/>
          <w:b/>
          <w:bCs w:val="0"/>
          <w:sz w:val="48"/>
          <w:szCs w:val="48"/>
          <w:highlight w:val="none"/>
          <w:lang w:val="en-US" w:eastAsia="zh-CN"/>
        </w:rPr>
        <w:t>2024-2026）常年法律顾问</w:t>
      </w:r>
      <w:r>
        <w:rPr>
          <w:rFonts w:hint="eastAsia" w:ascii="方正小标宋简体" w:hAnsi="方正小标宋简体" w:eastAsia="方正小标宋简体" w:cs="方正小标宋简体"/>
          <w:b/>
          <w:bCs w:val="0"/>
          <w:sz w:val="48"/>
          <w:szCs w:val="48"/>
          <w:highlight w:val="none"/>
        </w:rPr>
        <w:t>服务</w:t>
      </w:r>
      <w:r>
        <w:rPr>
          <w:rFonts w:hint="eastAsia" w:ascii="方正小标宋简体" w:hAnsi="方正小标宋简体" w:eastAsia="方正小标宋简体" w:cs="方正小标宋简体"/>
          <w:b/>
          <w:bCs w:val="0"/>
          <w:sz w:val="48"/>
          <w:szCs w:val="48"/>
          <w:highlight w:val="none"/>
          <w:lang w:val="en-US" w:eastAsia="zh-CN"/>
        </w:rPr>
        <w:t>采购项目</w:t>
      </w:r>
    </w:p>
    <w:p w14:paraId="387D28C4">
      <w:pPr>
        <w:keepNext w:val="0"/>
        <w:keepLines w:val="0"/>
        <w:pageBreakBefore w:val="0"/>
        <w:widowControl w:val="0"/>
        <w:kinsoku/>
        <w:wordWrap/>
        <w:overflowPunct/>
        <w:topLinePunct w:val="0"/>
        <w:autoSpaceDE/>
        <w:autoSpaceDN/>
        <w:bidi w:val="0"/>
        <w:adjustRightInd/>
        <w:snapToGrid/>
        <w:spacing w:beforeLines="30" w:line="720" w:lineRule="exact"/>
        <w:jc w:val="center"/>
        <w:textAlignment w:val="auto"/>
        <w:rPr>
          <w:rFonts w:hint="eastAsia" w:ascii="方正小标宋简体" w:hAnsi="方正小标宋简体" w:eastAsia="方正小标宋简体" w:cs="方正小标宋简体"/>
          <w:b/>
          <w:bCs w:val="0"/>
          <w:sz w:val="48"/>
          <w:szCs w:val="48"/>
          <w:highlight w:val="none"/>
        </w:rPr>
      </w:pPr>
      <w:r>
        <w:rPr>
          <w:rFonts w:hint="eastAsia" w:ascii="方正小标宋简体" w:hAnsi="方正小标宋简体" w:eastAsia="方正小标宋简体" w:cs="方正小标宋简体"/>
          <w:b/>
          <w:bCs w:val="0"/>
          <w:sz w:val="48"/>
          <w:szCs w:val="48"/>
          <w:highlight w:val="none"/>
        </w:rPr>
        <w:t>招标文件</w:t>
      </w:r>
    </w:p>
    <w:p w14:paraId="36399AD8">
      <w:pPr>
        <w:pageBreakBefore w:val="0"/>
        <w:kinsoku/>
        <w:overflowPunct/>
        <w:topLinePunct w:val="0"/>
        <w:autoSpaceDE/>
        <w:autoSpaceDN/>
        <w:bidi w:val="0"/>
        <w:spacing w:beforeLines="30" w:line="560" w:lineRule="exact"/>
        <w:jc w:val="center"/>
        <w:rPr>
          <w:rFonts w:hint="eastAsia" w:ascii="黑体" w:hAnsi="黑体" w:eastAsia="黑体" w:cs="黑体"/>
          <w:b/>
          <w:sz w:val="44"/>
          <w:szCs w:val="44"/>
          <w:highlight w:val="none"/>
        </w:rPr>
      </w:pPr>
    </w:p>
    <w:p w14:paraId="13CE3657">
      <w:pPr>
        <w:pStyle w:val="2"/>
        <w:rPr>
          <w:rFonts w:hint="eastAsia"/>
          <w:highlight w:val="none"/>
        </w:rPr>
      </w:pPr>
    </w:p>
    <w:p w14:paraId="30798092">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14:paraId="3E170FC8">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招标编号：PLHR-ZB-FW-202</w:t>
      </w:r>
      <w:r>
        <w:rPr>
          <w:rFonts w:hint="eastAsia" w:ascii="方正小标宋简体" w:hAnsi="方正小标宋简体" w:eastAsia="方正小标宋简体" w:cs="方正小标宋简体"/>
          <w:b w:val="0"/>
          <w:bCs/>
          <w:sz w:val="44"/>
          <w:szCs w:val="44"/>
          <w:highlight w:val="none"/>
          <w:lang w:val="en-US" w:eastAsia="zh-CN"/>
        </w:rPr>
        <w:t>404</w:t>
      </w:r>
    </w:p>
    <w:p w14:paraId="079066D8">
      <w:pPr>
        <w:pageBreakBefore w:val="0"/>
        <w:kinsoku/>
        <w:overflowPunct/>
        <w:topLinePunct w:val="0"/>
        <w:autoSpaceDE/>
        <w:autoSpaceDN/>
        <w:bidi w:val="0"/>
        <w:spacing w:beforeLines="30" w:line="560" w:lineRule="exact"/>
        <w:rPr>
          <w:rFonts w:hint="eastAsia" w:ascii="方正小标宋简体" w:hAnsi="方正小标宋简体" w:eastAsia="方正小标宋简体" w:cs="方正小标宋简体"/>
          <w:b w:val="0"/>
          <w:bCs/>
          <w:sz w:val="44"/>
          <w:szCs w:val="44"/>
          <w:highlight w:val="none"/>
        </w:rPr>
      </w:pPr>
    </w:p>
    <w:p w14:paraId="1FF4C7CB">
      <w:pPr>
        <w:pStyle w:val="2"/>
        <w:rPr>
          <w:rFonts w:hint="eastAsia" w:ascii="方正小标宋简体" w:hAnsi="方正小标宋简体" w:eastAsia="方正小标宋简体" w:cs="方正小标宋简体"/>
          <w:b w:val="0"/>
          <w:bCs/>
          <w:highlight w:val="none"/>
        </w:rPr>
      </w:pPr>
    </w:p>
    <w:p w14:paraId="177A8B1D">
      <w:pPr>
        <w:pageBreakBefore w:val="0"/>
        <w:kinsoku/>
        <w:overflowPunct/>
        <w:topLinePunct w:val="0"/>
        <w:autoSpaceDE/>
        <w:autoSpaceDN/>
        <w:bidi w:val="0"/>
        <w:spacing w:beforeLines="30" w:line="560" w:lineRule="exact"/>
        <w:rPr>
          <w:rFonts w:hint="eastAsia" w:ascii="方正小标宋简体" w:hAnsi="方正小标宋简体" w:eastAsia="方正小标宋简体" w:cs="方正小标宋简体"/>
          <w:b w:val="0"/>
          <w:bCs/>
          <w:sz w:val="44"/>
          <w:szCs w:val="44"/>
          <w:highlight w:val="none"/>
        </w:rPr>
      </w:pPr>
    </w:p>
    <w:p w14:paraId="368D84D7">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1549BDFD">
      <w:pPr>
        <w:pageBreakBefore w:val="0"/>
        <w:kinsoku/>
        <w:overflowPunct/>
        <w:topLinePunct w:val="0"/>
        <w:autoSpaceDE/>
        <w:autoSpaceDN/>
        <w:bidi w:val="0"/>
        <w:spacing w:beforeLines="30"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二〇二</w:t>
      </w:r>
      <w:r>
        <w:rPr>
          <w:rFonts w:hint="eastAsia" w:ascii="方正小标宋简体" w:hAnsi="方正小标宋简体" w:eastAsia="方正小标宋简体" w:cs="方正小标宋简体"/>
          <w:b w:val="0"/>
          <w:bCs/>
          <w:sz w:val="44"/>
          <w:szCs w:val="44"/>
          <w:highlight w:val="none"/>
          <w:lang w:val="en-US" w:eastAsia="zh-CN"/>
        </w:rPr>
        <w:t>四</w:t>
      </w:r>
      <w:r>
        <w:rPr>
          <w:rFonts w:hint="eastAsia" w:ascii="方正小标宋简体" w:hAnsi="方正小标宋简体" w:eastAsia="方正小标宋简体" w:cs="方正小标宋简体"/>
          <w:b w:val="0"/>
          <w:bCs/>
          <w:sz w:val="44"/>
          <w:szCs w:val="44"/>
          <w:highlight w:val="none"/>
        </w:rPr>
        <w:t>年</w:t>
      </w:r>
      <w:r>
        <w:rPr>
          <w:rFonts w:hint="eastAsia" w:ascii="方正小标宋简体" w:hAnsi="方正小标宋简体" w:eastAsia="方正小标宋简体" w:cs="方正小标宋简体"/>
          <w:b w:val="0"/>
          <w:bCs/>
          <w:sz w:val="44"/>
          <w:szCs w:val="44"/>
          <w:highlight w:val="none"/>
          <w:lang w:val="en-US" w:eastAsia="zh-CN"/>
        </w:rPr>
        <w:t>六</w:t>
      </w:r>
      <w:r>
        <w:rPr>
          <w:rFonts w:hint="eastAsia" w:ascii="方正小标宋简体" w:hAnsi="方正小标宋简体" w:eastAsia="方正小标宋简体" w:cs="方正小标宋简体"/>
          <w:b w:val="0"/>
          <w:bCs/>
          <w:sz w:val="44"/>
          <w:szCs w:val="44"/>
          <w:highlight w:val="none"/>
        </w:rPr>
        <w:t>月</w:t>
      </w:r>
    </w:p>
    <w:p w14:paraId="5A3AB301">
      <w:pPr>
        <w:pStyle w:val="13"/>
        <w:pageBreakBefore w:val="0"/>
        <w:kinsoku/>
        <w:overflowPunct/>
        <w:topLinePunct w:val="0"/>
        <w:autoSpaceDE/>
        <w:autoSpaceDN/>
        <w:bidi w:val="0"/>
        <w:spacing w:before="0" w:after="0" w:line="560" w:lineRule="exact"/>
        <w:ind w:firstLine="0" w:firstLineChars="0"/>
        <w:outlineLvl w:val="3"/>
        <w:rPr>
          <w:rFonts w:hint="eastAsia" w:ascii="仿宋" w:hAnsi="仿宋" w:eastAsia="仿宋" w:cs="仿宋"/>
          <w:bC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6D6850F0">
      <w:pPr>
        <w:pStyle w:val="8"/>
        <w:pageBreakBefore w:val="0"/>
        <w:kinsoku/>
        <w:overflowPunct/>
        <w:topLinePunct w:val="0"/>
        <w:autoSpaceDE/>
        <w:autoSpaceDN/>
        <w:bidi w:val="0"/>
        <w:spacing w:line="560" w:lineRule="exact"/>
        <w:ind w:firstLine="643"/>
        <w:jc w:val="center"/>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bookmarkStart w:id="3" w:name="_Toc27690_WPSOffice_Level1"/>
      <w:bookmarkStart w:id="4" w:name="_Toc11256885"/>
      <w:bookmarkStart w:id="5" w:name="_Toc10743"/>
    </w:p>
    <w:sdt>
      <w:sdtPr>
        <w:rPr>
          <w:rFonts w:hint="eastAsia" w:ascii="仿宋" w:hAnsi="仿宋" w:eastAsia="仿宋" w:cs="仿宋"/>
          <w:b/>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4"/>
          <w:szCs w:val="24"/>
          <w:highlight w:val="none"/>
        </w:rPr>
      </w:sdtEndPr>
      <w:sdtContent>
        <w:p w14:paraId="0247630E">
          <w:pPr>
            <w:keepNext w:val="0"/>
            <w:keepLines w:val="0"/>
            <w:pageBreakBefore w:val="0"/>
            <w:widowControl w:val="0"/>
            <w:numPr>
              <w:ilvl w:val="0"/>
              <w:numId w:val="0"/>
            </w:numPr>
            <w:tabs>
              <w:tab w:val="right" w:leader="dot" w:pos="9214"/>
            </w:tabs>
            <w:kinsoku/>
            <w:wordWrap/>
            <w:overflowPunct/>
            <w:topLinePunct w:val="0"/>
            <w:autoSpaceDE/>
            <w:autoSpaceDN/>
            <w:bidi w:val="0"/>
            <w:adjustRightInd/>
            <w:snapToGrid/>
            <w:spacing w:before="0" w:after="0" w:line="400" w:lineRule="exact"/>
            <w:ind w:leftChars="0"/>
            <w:jc w:val="center"/>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"1-3" \h \u </w:instrText>
          </w:r>
          <w:r>
            <w:rPr>
              <w:rFonts w:hint="eastAsia" w:ascii="宋体" w:hAnsi="宋体" w:eastAsia="宋体" w:cs="宋体"/>
              <w:b w:val="0"/>
              <w:bCs/>
              <w:sz w:val="24"/>
              <w:szCs w:val="24"/>
              <w:highlight w:val="none"/>
            </w:rPr>
            <w:fldChar w:fldCharType="separate"/>
          </w:r>
        </w:p>
        <w:p w14:paraId="24E48183">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_Toc22935 </w:instrText>
          </w:r>
          <w:r>
            <w:rPr>
              <w:rFonts w:hint="eastAsia" w:ascii="宋体" w:hAnsi="宋体" w:eastAsia="宋体" w:cs="宋体"/>
              <w:bCs/>
              <w:szCs w:val="24"/>
              <w:highlight w:val="none"/>
            </w:rPr>
            <w:fldChar w:fldCharType="separate"/>
          </w:r>
          <w:r>
            <w:rPr>
              <w:rFonts w:hint="eastAsia" w:ascii="黑体" w:hAnsi="黑体" w:eastAsia="黑体" w:cs="黑体"/>
              <w:kern w:val="44"/>
              <w:szCs w:val="32"/>
              <w:highlight w:val="none"/>
              <w:lang w:val="en-US" w:eastAsia="zh-CN" w:bidi="ar-SA"/>
            </w:rPr>
            <w:t>第一部分 招标公告</w:t>
          </w:r>
          <w:r>
            <w:rPr>
              <w:highlight w:val="none"/>
            </w:rPr>
            <w:tab/>
          </w:r>
          <w:r>
            <w:rPr>
              <w:highlight w:val="none"/>
            </w:rPr>
            <w:fldChar w:fldCharType="begin"/>
          </w:r>
          <w:r>
            <w:rPr>
              <w:highlight w:val="none"/>
            </w:rPr>
            <w:instrText xml:space="preserve"> PAGEREF _Toc22935 \h </w:instrText>
          </w:r>
          <w:r>
            <w:rPr>
              <w:highlight w:val="none"/>
            </w:rPr>
            <w:fldChar w:fldCharType="separate"/>
          </w:r>
          <w:r>
            <w:rPr>
              <w:highlight w:val="none"/>
            </w:rPr>
            <w:t>2</w:t>
          </w:r>
          <w:r>
            <w:rPr>
              <w:highlight w:val="none"/>
            </w:rPr>
            <w:fldChar w:fldCharType="end"/>
          </w:r>
          <w:r>
            <w:rPr>
              <w:rFonts w:hint="eastAsia" w:ascii="宋体" w:hAnsi="宋体" w:eastAsia="宋体" w:cs="宋体"/>
              <w:bCs/>
              <w:szCs w:val="24"/>
              <w:highlight w:val="none"/>
            </w:rPr>
            <w:fldChar w:fldCharType="end"/>
          </w:r>
        </w:p>
        <w:p w14:paraId="34C4C13F">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280" w:lineRule="exact"/>
            <w:ind w:left="840" w:leftChars="400"/>
            <w:textAlignment w:val="auto"/>
            <w:rPr>
              <w:rFonts w:hint="eastAsia" w:ascii="仿宋" w:hAnsi="仿宋" w:eastAsia="仿宋" w:cs="仿宋"/>
              <w:b w:val="0"/>
              <w:bCs w:val="0"/>
              <w:highlight w:val="none"/>
            </w:rPr>
          </w:pPr>
          <w:r>
            <w:rPr>
              <w:rFonts w:hint="eastAsia" w:ascii="仿宋" w:hAnsi="仿宋" w:eastAsia="仿宋" w:cs="仿宋"/>
              <w:b w:val="0"/>
              <w:bCs w:val="0"/>
              <w:szCs w:val="24"/>
              <w:highlight w:val="none"/>
              <w:lang w:val="en-US" w:eastAsia="zh-CN"/>
            </w:rPr>
            <w:t>附件：</w:t>
          </w:r>
          <w:r>
            <w:rPr>
              <w:rFonts w:hint="eastAsia" w:ascii="仿宋" w:hAnsi="仿宋" w:eastAsia="仿宋" w:cs="仿宋"/>
              <w:b w:val="0"/>
              <w:bCs w:val="0"/>
              <w:szCs w:val="24"/>
              <w:highlight w:val="none"/>
            </w:rPr>
            <w:fldChar w:fldCharType="begin"/>
          </w:r>
          <w:r>
            <w:rPr>
              <w:rFonts w:hint="eastAsia" w:ascii="仿宋" w:hAnsi="仿宋" w:eastAsia="仿宋" w:cs="仿宋"/>
              <w:b w:val="0"/>
              <w:bCs w:val="0"/>
              <w:szCs w:val="24"/>
              <w:highlight w:val="none"/>
            </w:rPr>
            <w:instrText xml:space="preserve"> HYPERLINK \l _Toc11570 </w:instrText>
          </w:r>
          <w:r>
            <w:rPr>
              <w:rFonts w:hint="eastAsia" w:ascii="仿宋" w:hAnsi="仿宋" w:eastAsia="仿宋" w:cs="仿宋"/>
              <w:b w:val="0"/>
              <w:bCs w:val="0"/>
              <w:szCs w:val="24"/>
              <w:highlight w:val="none"/>
            </w:rPr>
            <w:fldChar w:fldCharType="separate"/>
          </w:r>
          <w:r>
            <w:rPr>
              <w:rFonts w:hint="eastAsia" w:ascii="仿宋" w:hAnsi="仿宋" w:eastAsia="仿宋" w:cs="仿宋"/>
              <w:b w:val="0"/>
              <w:bCs w:val="0"/>
              <w:szCs w:val="36"/>
              <w:highlight w:val="none"/>
              <w:lang w:val="en-US" w:eastAsia="zh-CN"/>
            </w:rPr>
            <w:t>深圳市鹏劳人力资源管理有限公司采购招标</w:t>
          </w:r>
          <w:r>
            <w:rPr>
              <w:rFonts w:hint="eastAsia" w:ascii="仿宋" w:hAnsi="仿宋" w:eastAsia="仿宋" w:cs="仿宋"/>
              <w:b w:val="0"/>
              <w:bCs w:val="0"/>
              <w:szCs w:val="36"/>
              <w:highlight w:val="none"/>
            </w:rPr>
            <w:t>报名表</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PAGEREF _Toc11570 \h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5</w:t>
          </w:r>
          <w:r>
            <w:rPr>
              <w:rFonts w:hint="eastAsia" w:ascii="仿宋" w:hAnsi="仿宋" w:eastAsia="仿宋" w:cs="仿宋"/>
              <w:b w:val="0"/>
              <w:bCs w:val="0"/>
              <w:highlight w:val="none"/>
            </w:rPr>
            <w:fldChar w:fldCharType="end"/>
          </w:r>
          <w:r>
            <w:rPr>
              <w:rFonts w:hint="eastAsia" w:ascii="仿宋" w:hAnsi="仿宋" w:eastAsia="仿宋" w:cs="仿宋"/>
              <w:b w:val="0"/>
              <w:bCs w:val="0"/>
              <w:szCs w:val="24"/>
              <w:highlight w:val="none"/>
            </w:rPr>
            <w:fldChar w:fldCharType="end"/>
          </w:r>
        </w:p>
        <w:p w14:paraId="0B35FE9D">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before="60" w:after="60"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_Toc24048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第二部分 招标文件</w:t>
          </w:r>
          <w:r>
            <w:rPr>
              <w:highlight w:val="none"/>
            </w:rPr>
            <w:tab/>
          </w:r>
          <w:r>
            <w:rPr>
              <w:highlight w:val="none"/>
            </w:rPr>
            <w:fldChar w:fldCharType="begin"/>
          </w:r>
          <w:r>
            <w:rPr>
              <w:highlight w:val="none"/>
            </w:rPr>
            <w:instrText xml:space="preserve"> PAGEREF _Toc24048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4"/>
              <w:highlight w:val="none"/>
            </w:rPr>
            <w:fldChar w:fldCharType="end"/>
          </w:r>
        </w:p>
        <w:p w14:paraId="5712639C">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_Toc25019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第一章 项目概况及招标程序</w:t>
          </w:r>
          <w:r>
            <w:rPr>
              <w:highlight w:val="none"/>
            </w:rPr>
            <w:tab/>
          </w:r>
          <w:r>
            <w:rPr>
              <w:highlight w:val="none"/>
            </w:rPr>
            <w:fldChar w:fldCharType="begin"/>
          </w:r>
          <w:r>
            <w:rPr>
              <w:highlight w:val="none"/>
            </w:rPr>
            <w:instrText xml:space="preserve"> PAGEREF _Toc25019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4"/>
              <w:highlight w:val="none"/>
            </w:rPr>
            <w:fldChar w:fldCharType="end"/>
          </w:r>
        </w:p>
        <w:p w14:paraId="2370E1A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_Toc2619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一、项目名称</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_Toc2619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0F8DAE2">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_Toc21316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二、招标编号</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_Toc21316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4BAAABC">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_Toc22009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三、投标人资质要求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_Toc22009 \h </w:instrText>
          </w:r>
          <w:r>
            <w:rPr>
              <w:rFonts w:hint="eastAsia" w:ascii="黑体" w:hAnsi="黑体" w:eastAsia="黑体" w:cs="黑体"/>
              <w:highlight w:val="none"/>
            </w:rPr>
            <w:fldChar w:fldCharType="separate"/>
          </w:r>
          <w:r>
            <w:rPr>
              <w:rFonts w:hint="eastAsia" w:ascii="黑体" w:hAnsi="黑体" w:eastAsia="黑体" w:cs="黑体"/>
              <w:highlight w:val="none"/>
            </w:rPr>
            <w:t>1</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D4A0E6B">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_Toc1049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zh-CN"/>
            </w:rPr>
            <w:t>四、项目内容及需求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_Toc1049 \h </w:instrText>
          </w:r>
          <w:r>
            <w:rPr>
              <w:rFonts w:hint="eastAsia" w:ascii="黑体" w:hAnsi="黑体" w:eastAsia="黑体" w:cs="黑体"/>
              <w:highlight w:val="none"/>
            </w:rPr>
            <w:fldChar w:fldCharType="separate"/>
          </w:r>
          <w:r>
            <w:rPr>
              <w:rFonts w:hint="eastAsia" w:ascii="黑体" w:hAnsi="黑体" w:eastAsia="黑体" w:cs="黑体"/>
              <w:highlight w:val="none"/>
            </w:rPr>
            <w:t>2</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910E98B">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_Toc10219 </w:instrText>
          </w:r>
          <w:r>
            <w:rPr>
              <w:rFonts w:hint="eastAsia" w:ascii="黑体" w:hAnsi="黑体" w:eastAsia="黑体" w:cs="黑体"/>
              <w:bCs/>
              <w:szCs w:val="24"/>
              <w:highlight w:val="none"/>
            </w:rPr>
            <w:fldChar w:fldCharType="separate"/>
          </w:r>
          <w:r>
            <w:rPr>
              <w:rFonts w:hint="eastAsia" w:ascii="黑体" w:hAnsi="黑体" w:eastAsia="黑体" w:cs="黑体"/>
              <w:bCs/>
              <w:szCs w:val="32"/>
              <w:highlight w:val="none"/>
              <w:lang w:val="zh-CN" w:eastAsia="zh-CN"/>
            </w:rPr>
            <w:t>五、</w:t>
          </w:r>
          <w:r>
            <w:rPr>
              <w:rFonts w:hint="eastAsia" w:ascii="黑体" w:hAnsi="黑体" w:eastAsia="黑体" w:cs="黑体"/>
              <w:bCs/>
              <w:szCs w:val="32"/>
              <w:highlight w:val="none"/>
              <w:lang w:val="zh-CN"/>
            </w:rPr>
            <w:t>项目期限</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_Toc10219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10420C0">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_Toc32529 </w:instrText>
          </w:r>
          <w:r>
            <w:rPr>
              <w:rFonts w:hint="eastAsia" w:ascii="黑体" w:hAnsi="黑体" w:eastAsia="黑体" w:cs="黑体"/>
              <w:bCs/>
              <w:szCs w:val="24"/>
              <w:highlight w:val="none"/>
            </w:rPr>
            <w:fldChar w:fldCharType="separate"/>
          </w:r>
          <w:r>
            <w:rPr>
              <w:rFonts w:hint="eastAsia" w:ascii="黑体" w:hAnsi="黑体" w:eastAsia="黑体" w:cs="黑体"/>
              <w:bCs/>
              <w:szCs w:val="32"/>
              <w:highlight w:val="none"/>
              <w:lang w:val="zh-CN" w:eastAsia="zh-CN"/>
            </w:rPr>
            <w:t>六</w:t>
          </w:r>
          <w:r>
            <w:rPr>
              <w:rFonts w:hint="eastAsia" w:ascii="黑体" w:hAnsi="黑体" w:eastAsia="黑体" w:cs="黑体"/>
              <w:bCs/>
              <w:szCs w:val="32"/>
              <w:highlight w:val="none"/>
              <w:lang w:val="zh-CN"/>
            </w:rPr>
            <w:t>、项目</w:t>
          </w:r>
          <w:r>
            <w:rPr>
              <w:rFonts w:hint="eastAsia" w:ascii="黑体" w:hAnsi="黑体" w:eastAsia="黑体" w:cs="黑体"/>
              <w:bCs/>
              <w:szCs w:val="32"/>
              <w:highlight w:val="none"/>
              <w:lang w:val="zh-CN" w:eastAsia="zh-CN"/>
            </w:rPr>
            <w:t>服务费用</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_Toc32529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114CB29">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_Toc2621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七</w:t>
          </w:r>
          <w:r>
            <w:rPr>
              <w:rFonts w:hint="eastAsia" w:ascii="黑体" w:hAnsi="黑体" w:eastAsia="黑体" w:cs="黑体"/>
              <w:szCs w:val="32"/>
              <w:highlight w:val="none"/>
            </w:rPr>
            <w:t>、投标文件要求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_Toc2621 \h </w:instrText>
          </w:r>
          <w:r>
            <w:rPr>
              <w:rFonts w:hint="eastAsia" w:ascii="黑体" w:hAnsi="黑体" w:eastAsia="黑体" w:cs="黑体"/>
              <w:highlight w:val="none"/>
            </w:rPr>
            <w:fldChar w:fldCharType="separate"/>
          </w:r>
          <w:r>
            <w:rPr>
              <w:rFonts w:hint="eastAsia" w:ascii="黑体" w:hAnsi="黑体" w:eastAsia="黑体" w:cs="黑体"/>
              <w:highlight w:val="none"/>
            </w:rPr>
            <w:t>3</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F2BC4C7">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_Toc28046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八</w:t>
          </w:r>
          <w:r>
            <w:rPr>
              <w:rFonts w:hint="eastAsia" w:ascii="黑体" w:hAnsi="黑体" w:eastAsia="黑体" w:cs="黑体"/>
              <w:szCs w:val="32"/>
              <w:highlight w:val="none"/>
            </w:rPr>
            <w:t>、投标人须知</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_Toc28046 \h </w:instrText>
          </w:r>
          <w:r>
            <w:rPr>
              <w:rFonts w:hint="eastAsia" w:ascii="黑体" w:hAnsi="黑体" w:eastAsia="黑体" w:cs="黑体"/>
              <w:highlight w:val="none"/>
            </w:rPr>
            <w:fldChar w:fldCharType="separate"/>
          </w:r>
          <w:r>
            <w:rPr>
              <w:rFonts w:hint="eastAsia" w:ascii="黑体" w:hAnsi="黑体" w:eastAsia="黑体" w:cs="黑体"/>
              <w:highlight w:val="none"/>
            </w:rPr>
            <w:t>5</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4608DC06">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_Toc20745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九</w:t>
          </w:r>
          <w:r>
            <w:rPr>
              <w:rFonts w:hint="eastAsia" w:ascii="黑体" w:hAnsi="黑体" w:eastAsia="黑体" w:cs="黑体"/>
              <w:szCs w:val="32"/>
              <w:highlight w:val="none"/>
            </w:rPr>
            <w:t>、投标文件作废</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_Toc20745 \h </w:instrText>
          </w:r>
          <w:r>
            <w:rPr>
              <w:rFonts w:hint="eastAsia" w:ascii="黑体" w:hAnsi="黑体" w:eastAsia="黑体" w:cs="黑体"/>
              <w:highlight w:val="none"/>
            </w:rPr>
            <w:fldChar w:fldCharType="separate"/>
          </w:r>
          <w:r>
            <w:rPr>
              <w:rFonts w:hint="eastAsia" w:ascii="黑体" w:hAnsi="黑体" w:eastAsia="黑体" w:cs="黑体"/>
              <w:highlight w:val="none"/>
            </w:rPr>
            <w:t>7</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17E5A618">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_Toc27266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lang w:val="en-US" w:eastAsia="zh-CN"/>
            </w:rPr>
            <w:t>十</w:t>
          </w:r>
          <w:r>
            <w:rPr>
              <w:rFonts w:hint="eastAsia" w:ascii="黑体" w:hAnsi="黑体" w:eastAsia="黑体" w:cs="黑体"/>
              <w:szCs w:val="32"/>
              <w:highlight w:val="none"/>
            </w:rPr>
            <w:t>、其他要求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_Toc27266 \h </w:instrText>
          </w:r>
          <w:r>
            <w:rPr>
              <w:rFonts w:hint="eastAsia" w:ascii="黑体" w:hAnsi="黑体" w:eastAsia="黑体" w:cs="黑体"/>
              <w:highlight w:val="none"/>
            </w:rPr>
            <w:fldChar w:fldCharType="separate"/>
          </w:r>
          <w:r>
            <w:rPr>
              <w:rFonts w:hint="eastAsia" w:ascii="黑体" w:hAnsi="黑体" w:eastAsia="黑体" w:cs="黑体"/>
              <w:highlight w:val="none"/>
            </w:rPr>
            <w:t>7</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139F2FC3">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_Toc19918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、投标文件递交</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_Toc19918 \h </w:instrText>
          </w:r>
          <w:r>
            <w:rPr>
              <w:rFonts w:hint="eastAsia" w:ascii="黑体" w:hAnsi="黑体" w:eastAsia="黑体" w:cs="黑体"/>
              <w:highlight w:val="none"/>
            </w:rPr>
            <w:fldChar w:fldCharType="separate"/>
          </w:r>
          <w:r>
            <w:rPr>
              <w:rFonts w:hint="eastAsia" w:ascii="黑体" w:hAnsi="黑体" w:eastAsia="黑体" w:cs="黑体"/>
              <w:highlight w:val="none"/>
            </w:rPr>
            <w:t>8</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BCE41D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_Toc25204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二</w:t>
          </w:r>
          <w:r>
            <w:rPr>
              <w:rFonts w:hint="eastAsia" w:ascii="黑体" w:hAnsi="黑体" w:eastAsia="黑体" w:cs="黑体"/>
              <w:szCs w:val="32"/>
              <w:highlight w:val="none"/>
            </w:rPr>
            <w:t>、开标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_Toc25204 \h </w:instrText>
          </w:r>
          <w:r>
            <w:rPr>
              <w:rFonts w:hint="eastAsia" w:ascii="黑体" w:hAnsi="黑体" w:eastAsia="黑体" w:cs="黑体"/>
              <w:highlight w:val="none"/>
            </w:rPr>
            <w:fldChar w:fldCharType="separate"/>
          </w:r>
          <w:r>
            <w:rPr>
              <w:rFonts w:hint="eastAsia" w:ascii="黑体" w:hAnsi="黑体" w:eastAsia="黑体" w:cs="黑体"/>
              <w:highlight w:val="none"/>
            </w:rPr>
            <w:t>8</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244BA263">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_Toc16343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、评标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_Toc16343 \h </w:instrText>
          </w:r>
          <w:r>
            <w:rPr>
              <w:rFonts w:hint="eastAsia" w:ascii="黑体" w:hAnsi="黑体" w:eastAsia="黑体" w:cs="黑体"/>
              <w:highlight w:val="none"/>
            </w:rPr>
            <w:fldChar w:fldCharType="separate"/>
          </w:r>
          <w:r>
            <w:rPr>
              <w:rFonts w:hint="eastAsia" w:ascii="黑体" w:hAnsi="黑体" w:eastAsia="黑体" w:cs="黑体"/>
              <w:highlight w:val="none"/>
            </w:rPr>
            <w:t>9</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77EBD27D">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_Toc4317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四</w:t>
          </w:r>
          <w:r>
            <w:rPr>
              <w:rFonts w:hint="eastAsia" w:ascii="黑体" w:hAnsi="黑体" w:eastAsia="黑体" w:cs="黑体"/>
              <w:szCs w:val="32"/>
              <w:highlight w:val="none"/>
            </w:rPr>
            <w:t>、定标</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_Toc4317 \h </w:instrText>
          </w:r>
          <w:r>
            <w:rPr>
              <w:rFonts w:hint="eastAsia" w:ascii="黑体" w:hAnsi="黑体" w:eastAsia="黑体" w:cs="黑体"/>
              <w:highlight w:val="none"/>
            </w:rPr>
            <w:fldChar w:fldCharType="separate"/>
          </w:r>
          <w:r>
            <w:rPr>
              <w:rFonts w:hint="eastAsia" w:ascii="黑体" w:hAnsi="黑体" w:eastAsia="黑体" w:cs="黑体"/>
              <w:highlight w:val="none"/>
            </w:rPr>
            <w:t>9</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573B7A10">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_Toc28840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、结算方式</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_Toc28840 \h </w:instrText>
          </w:r>
          <w:r>
            <w:rPr>
              <w:rFonts w:hint="eastAsia" w:ascii="黑体" w:hAnsi="黑体" w:eastAsia="黑体" w:cs="黑体"/>
              <w:highlight w:val="none"/>
            </w:rPr>
            <w:fldChar w:fldCharType="separate"/>
          </w:r>
          <w:r>
            <w:rPr>
              <w:rFonts w:hint="eastAsia" w:ascii="黑体" w:hAnsi="黑体" w:eastAsia="黑体" w:cs="黑体"/>
              <w:highlight w:val="none"/>
            </w:rPr>
            <w:t>10</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523494BE">
          <w:pPr>
            <w:pStyle w:val="7"/>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highlight w:val="none"/>
            </w:rPr>
          </w:pPr>
          <w:r>
            <w:rPr>
              <w:rFonts w:hint="eastAsia" w:ascii="黑体" w:hAnsi="黑体" w:eastAsia="黑体" w:cs="黑体"/>
              <w:bCs/>
              <w:szCs w:val="24"/>
              <w:highlight w:val="none"/>
            </w:rPr>
            <w:fldChar w:fldCharType="begin"/>
          </w:r>
          <w:r>
            <w:rPr>
              <w:rFonts w:hint="eastAsia" w:ascii="黑体" w:hAnsi="黑体" w:eastAsia="黑体" w:cs="黑体"/>
              <w:bCs/>
              <w:szCs w:val="24"/>
              <w:highlight w:val="none"/>
            </w:rPr>
            <w:instrText xml:space="preserve"> HYPERLINK \l _Toc28001 </w:instrText>
          </w:r>
          <w:r>
            <w:rPr>
              <w:rFonts w:hint="eastAsia" w:ascii="黑体" w:hAnsi="黑体" w:eastAsia="黑体" w:cs="黑体"/>
              <w:bCs/>
              <w:szCs w:val="24"/>
              <w:highlight w:val="none"/>
            </w:rPr>
            <w:fldChar w:fldCharType="separate"/>
          </w: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六</w:t>
          </w:r>
          <w:r>
            <w:rPr>
              <w:rFonts w:hint="eastAsia" w:ascii="黑体" w:hAnsi="黑体" w:eastAsia="黑体" w:cs="黑体"/>
              <w:szCs w:val="32"/>
              <w:highlight w:val="none"/>
            </w:rPr>
            <w:t>、解释权</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_Toc28001 \h </w:instrText>
          </w:r>
          <w:r>
            <w:rPr>
              <w:rFonts w:hint="eastAsia" w:ascii="黑体" w:hAnsi="黑体" w:eastAsia="黑体" w:cs="黑体"/>
              <w:highlight w:val="none"/>
            </w:rPr>
            <w:fldChar w:fldCharType="separate"/>
          </w:r>
          <w:r>
            <w:rPr>
              <w:rFonts w:hint="eastAsia" w:ascii="黑体" w:hAnsi="黑体" w:eastAsia="黑体" w:cs="黑体"/>
              <w:highlight w:val="none"/>
            </w:rPr>
            <w:t>10</w:t>
          </w:r>
          <w:r>
            <w:rPr>
              <w:rFonts w:hint="eastAsia" w:ascii="黑体" w:hAnsi="黑体" w:eastAsia="黑体" w:cs="黑体"/>
              <w:highlight w:val="none"/>
            </w:rPr>
            <w:fldChar w:fldCharType="end"/>
          </w:r>
          <w:r>
            <w:rPr>
              <w:rFonts w:hint="eastAsia" w:ascii="黑体" w:hAnsi="黑体" w:eastAsia="黑体" w:cs="黑体"/>
              <w:bCs/>
              <w:szCs w:val="24"/>
              <w:highlight w:val="none"/>
            </w:rPr>
            <w:fldChar w:fldCharType="end"/>
          </w:r>
        </w:p>
        <w:p w14:paraId="3579A480">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_Toc9439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第二章 评标程序及标准</w:t>
          </w:r>
          <w:r>
            <w:rPr>
              <w:highlight w:val="none"/>
            </w:rPr>
            <w:tab/>
          </w:r>
          <w:r>
            <w:rPr>
              <w:highlight w:val="none"/>
            </w:rPr>
            <w:fldChar w:fldCharType="begin"/>
          </w:r>
          <w:r>
            <w:rPr>
              <w:highlight w:val="none"/>
            </w:rPr>
            <w:instrText xml:space="preserve"> PAGEREF _Toc9439 \h </w:instrText>
          </w:r>
          <w:r>
            <w:rPr>
              <w:highlight w:val="none"/>
            </w:rPr>
            <w:fldChar w:fldCharType="separate"/>
          </w:r>
          <w:r>
            <w:rPr>
              <w:highlight w:val="none"/>
            </w:rPr>
            <w:t>11</w:t>
          </w:r>
          <w:r>
            <w:rPr>
              <w:highlight w:val="none"/>
            </w:rPr>
            <w:fldChar w:fldCharType="end"/>
          </w:r>
          <w:r>
            <w:rPr>
              <w:rFonts w:hint="eastAsia" w:ascii="宋体" w:hAnsi="宋体" w:eastAsia="宋体" w:cs="宋体"/>
              <w:bCs/>
              <w:szCs w:val="24"/>
              <w:highlight w:val="none"/>
            </w:rPr>
            <w:fldChar w:fldCharType="end"/>
          </w:r>
        </w:p>
        <w:p w14:paraId="4922D434">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_Toc12186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第三章 合同条款</w:t>
          </w:r>
          <w:r>
            <w:rPr>
              <w:highlight w:val="none"/>
            </w:rPr>
            <w:tab/>
          </w:r>
          <w:r>
            <w:rPr>
              <w:highlight w:val="none"/>
            </w:rPr>
            <w:fldChar w:fldCharType="begin"/>
          </w:r>
          <w:r>
            <w:rPr>
              <w:highlight w:val="none"/>
            </w:rPr>
            <w:instrText xml:space="preserve"> PAGEREF _Toc12186 \h </w:instrText>
          </w:r>
          <w:r>
            <w:rPr>
              <w:highlight w:val="none"/>
            </w:rPr>
            <w:fldChar w:fldCharType="separate"/>
          </w:r>
          <w:r>
            <w:rPr>
              <w:highlight w:val="none"/>
            </w:rPr>
            <w:t>17</w:t>
          </w:r>
          <w:r>
            <w:rPr>
              <w:highlight w:val="none"/>
            </w:rPr>
            <w:fldChar w:fldCharType="end"/>
          </w:r>
          <w:r>
            <w:rPr>
              <w:rFonts w:hint="eastAsia" w:ascii="宋体" w:hAnsi="宋体" w:eastAsia="宋体" w:cs="宋体"/>
              <w:bCs/>
              <w:szCs w:val="24"/>
              <w:highlight w:val="none"/>
            </w:rPr>
            <w:fldChar w:fldCharType="end"/>
          </w:r>
        </w:p>
        <w:p w14:paraId="64E77B10">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400" w:lineRule="exact"/>
            <w:textAlignment w:val="auto"/>
            <w:rPr>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_Toc146 </w:instrText>
          </w:r>
          <w:r>
            <w:rPr>
              <w:rFonts w:hint="eastAsia" w:ascii="宋体" w:hAnsi="宋体" w:eastAsia="宋体" w:cs="宋体"/>
              <w:bCs/>
              <w:szCs w:val="24"/>
              <w:highlight w:val="none"/>
            </w:rPr>
            <w:fldChar w:fldCharType="separate"/>
          </w:r>
          <w:r>
            <w:rPr>
              <w:rFonts w:hint="eastAsia" w:ascii="黑体" w:hAnsi="黑体" w:eastAsia="黑体" w:cs="黑体"/>
              <w:bCs/>
              <w:szCs w:val="32"/>
              <w:highlight w:val="none"/>
            </w:rPr>
            <w:t>第四章 投标文件格式</w:t>
          </w:r>
          <w:r>
            <w:rPr>
              <w:highlight w:val="none"/>
            </w:rPr>
            <w:tab/>
          </w:r>
          <w:r>
            <w:rPr>
              <w:highlight w:val="none"/>
            </w:rPr>
            <w:fldChar w:fldCharType="begin"/>
          </w:r>
          <w:r>
            <w:rPr>
              <w:highlight w:val="none"/>
            </w:rPr>
            <w:instrText xml:space="preserve"> PAGEREF _Toc146 \h </w:instrText>
          </w:r>
          <w:r>
            <w:rPr>
              <w:highlight w:val="none"/>
            </w:rPr>
            <w:fldChar w:fldCharType="separate"/>
          </w:r>
          <w:r>
            <w:rPr>
              <w:highlight w:val="none"/>
            </w:rPr>
            <w:t>27</w:t>
          </w:r>
          <w:r>
            <w:rPr>
              <w:highlight w:val="none"/>
            </w:rPr>
            <w:fldChar w:fldCharType="end"/>
          </w:r>
          <w:r>
            <w:rPr>
              <w:rFonts w:hint="eastAsia" w:ascii="宋体" w:hAnsi="宋体" w:eastAsia="宋体" w:cs="宋体"/>
              <w:bCs/>
              <w:szCs w:val="24"/>
              <w:highlight w:val="none"/>
            </w:rPr>
            <w:fldChar w:fldCharType="end"/>
          </w:r>
        </w:p>
        <w:p w14:paraId="5F95393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_Toc18802 </w:instrText>
          </w:r>
          <w:r>
            <w:rPr>
              <w:rFonts w:hint="eastAsia" w:ascii="仿宋" w:hAnsi="仿宋" w:eastAsia="仿宋" w:cs="仿宋"/>
              <w:bCs/>
              <w:szCs w:val="24"/>
              <w:highlight w:val="none"/>
            </w:rPr>
            <w:fldChar w:fldCharType="separate"/>
          </w:r>
          <w:r>
            <w:rPr>
              <w:rFonts w:hint="eastAsia" w:ascii="仿宋" w:hAnsi="仿宋" w:eastAsia="仿宋" w:cs="仿宋"/>
              <w:bCs w:val="0"/>
              <w:szCs w:val="22"/>
              <w:highlight w:val="none"/>
              <w:lang w:val="zh-CN"/>
            </w:rPr>
            <w:t>格式1：《唱标信封》</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_Toc18802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DA7056A">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_Toc20255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zh-CN"/>
            </w:rPr>
            <w:t>格式2：开标一览表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_Toc20255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4CE15643">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_Toc20449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格式3：营收与注册资金比值情况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_Toc20449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0EC659A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_Toc7203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格式4：同类业绩</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_Toc7203 \h </w:instrText>
          </w:r>
          <w:r>
            <w:rPr>
              <w:rFonts w:hint="eastAsia" w:ascii="仿宋" w:hAnsi="仿宋" w:eastAsia="仿宋" w:cs="仿宋"/>
              <w:highlight w:val="none"/>
            </w:rPr>
            <w:fldChar w:fldCharType="separate"/>
          </w:r>
          <w:r>
            <w:rPr>
              <w:rFonts w:hint="eastAsia"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4844523C">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_Toc9278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zh-CN"/>
            </w:rPr>
            <w:t>格式</w:t>
          </w:r>
          <w:r>
            <w:rPr>
              <w:rFonts w:hint="eastAsia" w:ascii="仿宋" w:hAnsi="仿宋" w:eastAsia="仿宋" w:cs="仿宋"/>
              <w:bCs w:val="0"/>
              <w:szCs w:val="21"/>
              <w:highlight w:val="none"/>
              <w:lang w:val="en-US" w:eastAsia="zh-CN"/>
            </w:rPr>
            <w:t>5</w:t>
          </w:r>
          <w:r>
            <w:rPr>
              <w:rFonts w:hint="eastAsia" w:ascii="仿宋" w:hAnsi="仿宋" w:eastAsia="仿宋" w:cs="仿宋"/>
              <w:bCs w:val="0"/>
              <w:szCs w:val="21"/>
              <w:highlight w:val="none"/>
              <w:lang w:val="zh-CN"/>
            </w:rPr>
            <w:t xml:space="preserve">: </w:t>
          </w:r>
          <w:r>
            <w:rPr>
              <w:rFonts w:hint="eastAsia" w:ascii="仿宋" w:hAnsi="仿宋" w:eastAsia="仿宋" w:cs="仿宋"/>
              <w:bCs w:val="0"/>
              <w:szCs w:val="21"/>
              <w:highlight w:val="none"/>
              <w:lang w:val="zh-CN" w:eastAsia="zh-CN"/>
            </w:rPr>
            <w:t>法律顾问单位服务方案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_Toc9278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5011ED4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ind w:left="1260" w:leftChars="6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_Toc9278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表1</w:t>
          </w:r>
          <w:r>
            <w:rPr>
              <w:rFonts w:hint="eastAsia" w:ascii="仿宋" w:hAnsi="仿宋" w:eastAsia="仿宋" w:cs="仿宋"/>
              <w:bCs w:val="0"/>
              <w:szCs w:val="21"/>
              <w:highlight w:val="none"/>
              <w:lang w:val="zh-CN"/>
            </w:rPr>
            <w:t xml:space="preserve">: </w:t>
          </w:r>
          <w:r>
            <w:rPr>
              <w:rFonts w:hint="eastAsia" w:ascii="仿宋" w:hAnsi="仿宋" w:eastAsia="仿宋" w:cs="仿宋"/>
              <w:b w:val="0"/>
              <w:bCs/>
              <w:sz w:val="21"/>
              <w:szCs w:val="21"/>
              <w:highlight w:val="none"/>
              <w:lang w:val="en-US" w:eastAsia="zh-CN"/>
            </w:rPr>
            <w:t>法律顾问单位服务方案项目</w:t>
          </w:r>
          <w:r>
            <w:rPr>
              <w:rFonts w:hint="eastAsia" w:ascii="仿宋" w:hAnsi="仿宋" w:eastAsia="仿宋" w:cs="仿宋"/>
              <w:b w:val="0"/>
              <w:bCs/>
              <w:sz w:val="21"/>
              <w:szCs w:val="21"/>
              <w:highlight w:val="none"/>
            </w:rPr>
            <w:t>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_Toc9278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87817A5">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ind w:left="1260" w:leftChars="600"/>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_Toc13911 </w:instrText>
          </w:r>
          <w:r>
            <w:rPr>
              <w:rFonts w:hint="eastAsia" w:ascii="仿宋" w:hAnsi="仿宋" w:eastAsia="仿宋" w:cs="仿宋"/>
              <w:bCs/>
              <w:szCs w:val="24"/>
              <w:highlight w:val="none"/>
            </w:rPr>
            <w:fldChar w:fldCharType="separate"/>
          </w:r>
          <w:r>
            <w:rPr>
              <w:rFonts w:hint="eastAsia" w:ascii="仿宋" w:hAnsi="仿宋" w:eastAsia="仿宋" w:cs="仿宋"/>
              <w:bCs/>
              <w:szCs w:val="21"/>
              <w:highlight w:val="none"/>
              <w:lang w:val="en-US" w:eastAsia="zh-CN"/>
            </w:rPr>
            <w:t>表2：法律顾问服务团队成员名单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_Toc13911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30132B8E">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_Toc30159 </w:instrText>
          </w:r>
          <w:r>
            <w:rPr>
              <w:rFonts w:hint="eastAsia" w:ascii="仿宋" w:hAnsi="仿宋" w:eastAsia="仿宋" w:cs="仿宋"/>
              <w:bCs/>
              <w:szCs w:val="24"/>
              <w:highlight w:val="none"/>
            </w:rPr>
            <w:fldChar w:fldCharType="separate"/>
          </w:r>
          <w:r>
            <w:rPr>
              <w:rFonts w:hint="eastAsia" w:ascii="仿宋" w:hAnsi="仿宋" w:eastAsia="仿宋" w:cs="仿宋"/>
              <w:bCs w:val="0"/>
              <w:szCs w:val="22"/>
              <w:highlight w:val="none"/>
              <w:lang w:val="zh-CN"/>
            </w:rPr>
            <w:t>格式</w:t>
          </w:r>
          <w:r>
            <w:rPr>
              <w:rFonts w:hint="eastAsia" w:ascii="仿宋" w:hAnsi="仿宋" w:eastAsia="仿宋" w:cs="仿宋"/>
              <w:bCs w:val="0"/>
              <w:szCs w:val="22"/>
              <w:highlight w:val="none"/>
              <w:lang w:val="en-US" w:eastAsia="zh-CN"/>
            </w:rPr>
            <w:t>6</w:t>
          </w:r>
          <w:r>
            <w:rPr>
              <w:rFonts w:hint="eastAsia" w:ascii="仿宋" w:hAnsi="仿宋" w:eastAsia="仿宋" w:cs="仿宋"/>
              <w:bCs w:val="0"/>
              <w:szCs w:val="22"/>
              <w:highlight w:val="none"/>
            </w:rPr>
            <w:t>：</w:t>
          </w:r>
          <w:r>
            <w:rPr>
              <w:rFonts w:hint="eastAsia" w:ascii="仿宋" w:hAnsi="仿宋" w:eastAsia="仿宋" w:cs="仿宋"/>
              <w:bCs w:val="0"/>
              <w:szCs w:val="22"/>
              <w:highlight w:val="none"/>
              <w:lang w:val="en-US" w:eastAsia="zh-CN"/>
            </w:rPr>
            <w:t>合同条款响应</w:t>
          </w:r>
          <w:r>
            <w:rPr>
              <w:rFonts w:hint="eastAsia" w:ascii="仿宋" w:hAnsi="仿宋" w:eastAsia="仿宋" w:cs="仿宋"/>
              <w:bCs w:val="0"/>
              <w:szCs w:val="22"/>
              <w:highlight w:val="none"/>
            </w:rPr>
            <w:t>情况</w:t>
          </w:r>
          <w:r>
            <w:rPr>
              <w:rFonts w:hint="eastAsia" w:ascii="仿宋" w:hAnsi="仿宋" w:eastAsia="仿宋" w:cs="仿宋"/>
              <w:bCs w:val="0"/>
              <w:szCs w:val="22"/>
              <w:highlight w:val="none"/>
              <w:lang w:val="en-US" w:eastAsia="zh-CN"/>
            </w:rPr>
            <w:t>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_Toc30159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56CA7EAD">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_Toc626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rPr>
            <w:t>格式</w:t>
          </w:r>
          <w:r>
            <w:rPr>
              <w:rFonts w:hint="eastAsia" w:ascii="仿宋" w:hAnsi="仿宋" w:eastAsia="仿宋" w:cs="仿宋"/>
              <w:bCs w:val="0"/>
              <w:szCs w:val="21"/>
              <w:highlight w:val="none"/>
              <w:lang w:val="en-US" w:eastAsia="zh-CN"/>
            </w:rPr>
            <w:t>7</w:t>
          </w:r>
          <w:r>
            <w:rPr>
              <w:rFonts w:hint="eastAsia" w:ascii="仿宋" w:hAnsi="仿宋" w:eastAsia="仿宋" w:cs="仿宋"/>
              <w:bCs w:val="0"/>
              <w:szCs w:val="21"/>
              <w:highlight w:val="none"/>
            </w:rPr>
            <w:t>：</w:t>
          </w:r>
          <w:r>
            <w:rPr>
              <w:rFonts w:hint="eastAsia" w:ascii="仿宋" w:hAnsi="仿宋" w:eastAsia="仿宋" w:cs="仿宋"/>
              <w:bCs w:val="0"/>
              <w:szCs w:val="21"/>
              <w:highlight w:val="none"/>
              <w:lang w:val="en-US" w:eastAsia="zh-CN"/>
            </w:rPr>
            <w:t>法律顾问服务项目报价单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_Toc626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257D7D1D">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rPr>
          </w:pPr>
          <w:r>
            <w:rPr>
              <w:rFonts w:hint="eastAsia" w:ascii="仿宋" w:hAnsi="仿宋" w:eastAsia="仿宋" w:cs="仿宋"/>
              <w:bCs/>
              <w:szCs w:val="24"/>
              <w:highlight w:val="none"/>
            </w:rPr>
            <w:fldChar w:fldCharType="begin"/>
          </w:r>
          <w:r>
            <w:rPr>
              <w:rFonts w:hint="eastAsia" w:ascii="仿宋" w:hAnsi="仿宋" w:eastAsia="仿宋" w:cs="仿宋"/>
              <w:bCs/>
              <w:szCs w:val="24"/>
              <w:highlight w:val="none"/>
            </w:rPr>
            <w:instrText xml:space="preserve"> HYPERLINK \l _Toc25955 </w:instrText>
          </w:r>
          <w:r>
            <w:rPr>
              <w:rFonts w:hint="eastAsia" w:ascii="仿宋" w:hAnsi="仿宋" w:eastAsia="仿宋" w:cs="仿宋"/>
              <w:bCs/>
              <w:szCs w:val="24"/>
              <w:highlight w:val="none"/>
            </w:rPr>
            <w:fldChar w:fldCharType="separate"/>
          </w:r>
          <w:r>
            <w:rPr>
              <w:rFonts w:hint="eastAsia" w:ascii="仿宋" w:hAnsi="仿宋" w:eastAsia="仿宋" w:cs="仿宋"/>
              <w:bCs w:val="0"/>
              <w:szCs w:val="21"/>
              <w:highlight w:val="none"/>
              <w:lang w:val="en-US" w:eastAsia="zh-CN"/>
            </w:rPr>
            <w:t>格</w:t>
          </w:r>
          <w:r>
            <w:rPr>
              <w:rFonts w:hint="eastAsia" w:ascii="仿宋" w:hAnsi="仿宋" w:eastAsia="仿宋" w:cs="仿宋"/>
              <w:bCs w:val="0"/>
              <w:szCs w:val="21"/>
              <w:highlight w:val="none"/>
              <w:lang w:val="zh-CN"/>
            </w:rPr>
            <w:t>式</w:t>
          </w:r>
          <w:r>
            <w:rPr>
              <w:rFonts w:hint="eastAsia" w:ascii="仿宋" w:hAnsi="仿宋" w:eastAsia="仿宋" w:cs="仿宋"/>
              <w:bCs w:val="0"/>
              <w:szCs w:val="21"/>
              <w:highlight w:val="none"/>
              <w:lang w:val="en-US" w:eastAsia="zh-CN"/>
            </w:rPr>
            <w:t>8</w:t>
          </w:r>
          <w:r>
            <w:rPr>
              <w:rFonts w:hint="eastAsia" w:ascii="仿宋" w:hAnsi="仿宋" w:eastAsia="仿宋" w:cs="仿宋"/>
              <w:bCs w:val="0"/>
              <w:szCs w:val="21"/>
              <w:highlight w:val="none"/>
              <w:lang w:val="zh-CN"/>
            </w:rPr>
            <w:t>：</w:t>
          </w:r>
          <w:r>
            <w:rPr>
              <w:rFonts w:hint="eastAsia" w:ascii="仿宋" w:hAnsi="仿宋" w:eastAsia="仿宋" w:cs="仿宋"/>
              <w:bCs w:val="0"/>
              <w:szCs w:val="21"/>
              <w:highlight w:val="none"/>
              <w:lang w:val="en-US" w:eastAsia="zh-CN"/>
            </w:rPr>
            <w:t>廉洁</w:t>
          </w:r>
          <w:r>
            <w:rPr>
              <w:rFonts w:hint="eastAsia" w:ascii="仿宋" w:hAnsi="仿宋" w:eastAsia="仿宋" w:cs="仿宋"/>
              <w:bCs w:val="0"/>
              <w:szCs w:val="21"/>
              <w:highlight w:val="none"/>
              <w:lang w:val="zh-CN"/>
            </w:rPr>
            <w:t>承诺函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_Toc25955 \h </w:instrText>
          </w:r>
          <w:r>
            <w:rPr>
              <w:rFonts w:hint="eastAsia" w:ascii="仿宋" w:hAnsi="仿宋" w:eastAsia="仿宋" w:cs="仿宋"/>
              <w:highlight w:val="none"/>
            </w:rPr>
            <w:fldChar w:fldCharType="separate"/>
          </w:r>
          <w:r>
            <w:rPr>
              <w:rFonts w:hint="eastAsia" w:ascii="仿宋" w:hAnsi="仿宋" w:eastAsia="仿宋" w:cs="仿宋"/>
              <w:highlight w:val="none"/>
            </w:rPr>
            <w:t>35</w:t>
          </w:r>
          <w:r>
            <w:rPr>
              <w:rFonts w:hint="eastAsia" w:ascii="仿宋" w:hAnsi="仿宋" w:eastAsia="仿宋" w:cs="仿宋"/>
              <w:highlight w:val="none"/>
            </w:rPr>
            <w:fldChar w:fldCharType="end"/>
          </w:r>
          <w:r>
            <w:rPr>
              <w:rFonts w:hint="eastAsia" w:ascii="仿宋" w:hAnsi="仿宋" w:eastAsia="仿宋" w:cs="仿宋"/>
              <w:bCs/>
              <w:szCs w:val="24"/>
              <w:highlight w:val="none"/>
            </w:rPr>
            <w:fldChar w:fldCharType="end"/>
          </w:r>
        </w:p>
        <w:p w14:paraId="31E97ED4">
          <w:pPr>
            <w:pStyle w:val="7"/>
            <w:keepNext w:val="0"/>
            <w:keepLines w:val="0"/>
            <w:pageBreakBefore w:val="0"/>
            <w:widowControl w:val="0"/>
            <w:tabs>
              <w:tab w:val="right" w:leader="dot" w:pos="9214"/>
            </w:tabs>
            <w:kinsoku/>
            <w:wordWrap/>
            <w:overflowPunct/>
            <w:topLinePunct w:val="0"/>
            <w:autoSpaceDE/>
            <w:autoSpaceDN/>
            <w:bidi w:val="0"/>
            <w:adjustRightInd/>
            <w:snapToGrid/>
            <w:spacing w:line="3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\l _Toc1853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附件9：服务协同情况告知书</w:t>
          </w:r>
          <w:r>
            <w:rPr>
              <w:rFonts w:hint="eastAsia" w:ascii="仿宋" w:hAnsi="仿宋" w:eastAsia="仿宋" w:cs="仿宋"/>
              <w:highlight w:val="none"/>
              <w:lang w:val="en-US" w:eastAsia="zh-CN"/>
            </w:rPr>
            <w:tab/>
          </w: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PAGEREF _Toc1853 \h </w:instrText>
          </w:r>
          <w:r>
            <w:rPr>
              <w:rFonts w:hint="eastAsia" w:ascii="仿宋" w:hAnsi="仿宋" w:eastAsia="仿宋" w:cs="仿宋"/>
              <w:highlight w:val="none"/>
              <w:lang w:val="en-US" w:eastAsia="zh-CN"/>
            </w:rPr>
            <w:fldChar w:fldCharType="separate"/>
          </w:r>
          <w:r>
            <w:rPr>
              <w:rFonts w:hint="eastAsia" w:ascii="仿宋" w:hAnsi="仿宋" w:eastAsia="仿宋" w:cs="仿宋"/>
              <w:highlight w:val="none"/>
              <w:lang w:val="en-US" w:eastAsia="zh-CN"/>
            </w:rPr>
            <w:t>36</w:t>
          </w:r>
          <w:r>
            <w:rPr>
              <w:rFonts w:hint="eastAsia" w:ascii="仿宋" w:hAnsi="仿宋" w:eastAsia="仿宋" w:cs="仿宋"/>
              <w:highlight w:val="none"/>
              <w:lang w:val="en-US" w:eastAsia="zh-CN"/>
            </w:rPr>
            <w:fldChar w:fldCharType="end"/>
          </w:r>
          <w:r>
            <w:rPr>
              <w:rFonts w:hint="eastAsia" w:ascii="仿宋" w:hAnsi="仿宋" w:eastAsia="仿宋" w:cs="仿宋"/>
              <w:highlight w:val="none"/>
              <w:lang w:val="en-US" w:eastAsia="zh-CN"/>
            </w:rPr>
            <w:fldChar w:fldCharType="end"/>
          </w:r>
        </w:p>
        <w:p w14:paraId="2F24909F">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00" w:lineRule="exact"/>
            <w:ind w:left="840" w:leftChars="400"/>
            <w:textAlignment w:val="auto"/>
            <w:rPr>
              <w:rFonts w:hint="eastAsia" w:ascii="仿宋" w:hAnsi="仿宋" w:eastAsia="仿宋" w:cs="仿宋"/>
              <w:b w:val="0"/>
              <w:bCs/>
              <w:smallCaps w:val="0"/>
              <w:kern w:val="2"/>
              <w:sz w:val="21"/>
              <w:szCs w:val="24"/>
              <w:highlight w:val="none"/>
              <w:lang w:val="en-US" w:eastAsia="zh-CN" w:bidi="ar-SA"/>
            </w:rPr>
          </w:pPr>
          <w:r>
            <w:rPr>
              <w:rFonts w:hint="eastAsia" w:ascii="仿宋" w:hAnsi="仿宋" w:eastAsia="仿宋" w:cs="仿宋"/>
              <w:b w:val="0"/>
              <w:bCs/>
              <w:smallCaps w:val="0"/>
              <w:kern w:val="2"/>
              <w:sz w:val="21"/>
              <w:szCs w:val="24"/>
              <w:highlight w:val="none"/>
              <w:lang w:val="en-US" w:eastAsia="zh-CN" w:bidi="ar-SA"/>
            </w:rPr>
            <w:fldChar w:fldCharType="begin"/>
          </w:r>
          <w:r>
            <w:rPr>
              <w:rFonts w:hint="eastAsia" w:ascii="仿宋" w:hAnsi="仿宋" w:eastAsia="仿宋" w:cs="仿宋"/>
              <w:b w:val="0"/>
              <w:bCs/>
              <w:smallCaps w:val="0"/>
              <w:kern w:val="2"/>
              <w:sz w:val="21"/>
              <w:szCs w:val="24"/>
              <w:highlight w:val="none"/>
              <w:lang w:val="en-US" w:eastAsia="zh-CN" w:bidi="ar-SA"/>
            </w:rPr>
            <w:instrText xml:space="preserve"> HYPERLINK \l _Toc10030 </w:instrText>
          </w:r>
          <w:r>
            <w:rPr>
              <w:rFonts w:hint="eastAsia" w:ascii="仿宋" w:hAnsi="仿宋" w:eastAsia="仿宋" w:cs="仿宋"/>
              <w:b w:val="0"/>
              <w:bCs/>
              <w:smallCaps w:val="0"/>
              <w:kern w:val="2"/>
              <w:sz w:val="21"/>
              <w:szCs w:val="24"/>
              <w:highlight w:val="none"/>
              <w:lang w:val="en-US" w:eastAsia="zh-CN" w:bidi="ar-SA"/>
            </w:rPr>
            <w:fldChar w:fldCharType="separate"/>
          </w:r>
          <w:r>
            <w:rPr>
              <w:rFonts w:hint="eastAsia" w:ascii="仿宋" w:hAnsi="仿宋" w:eastAsia="仿宋" w:cs="仿宋"/>
              <w:b w:val="0"/>
              <w:bCs/>
              <w:smallCaps w:val="0"/>
              <w:kern w:val="2"/>
              <w:sz w:val="21"/>
              <w:szCs w:val="24"/>
              <w:highlight w:val="none"/>
              <w:lang w:val="en-US" w:eastAsia="zh-CN" w:bidi="ar-SA"/>
            </w:rPr>
            <w:t>附件10：投标承诺函</w:t>
          </w:r>
          <w:r>
            <w:rPr>
              <w:rFonts w:hint="eastAsia" w:ascii="仿宋" w:hAnsi="仿宋" w:eastAsia="仿宋" w:cs="仿宋"/>
              <w:b w:val="0"/>
              <w:smallCaps w:val="0"/>
              <w:kern w:val="2"/>
              <w:sz w:val="21"/>
              <w:szCs w:val="22"/>
              <w:highlight w:val="none"/>
              <w:lang w:val="en-US" w:eastAsia="zh-CN" w:bidi="ar-SA"/>
            </w:rPr>
            <w:tab/>
          </w:r>
          <w:r>
            <w:rPr>
              <w:rFonts w:hint="eastAsia" w:ascii="仿宋" w:hAnsi="仿宋" w:eastAsia="仿宋" w:cs="仿宋"/>
              <w:b w:val="0"/>
              <w:bCs/>
              <w:smallCaps w:val="0"/>
              <w:kern w:val="2"/>
              <w:sz w:val="21"/>
              <w:szCs w:val="24"/>
              <w:highlight w:val="none"/>
              <w:lang w:val="en-US" w:eastAsia="zh-CN" w:bidi="ar-SA"/>
            </w:rPr>
            <w:fldChar w:fldCharType="begin"/>
          </w:r>
          <w:r>
            <w:rPr>
              <w:rFonts w:hint="eastAsia" w:ascii="仿宋" w:hAnsi="仿宋" w:eastAsia="仿宋" w:cs="仿宋"/>
              <w:b w:val="0"/>
              <w:bCs/>
              <w:smallCaps w:val="0"/>
              <w:kern w:val="2"/>
              <w:sz w:val="21"/>
              <w:szCs w:val="24"/>
              <w:highlight w:val="none"/>
              <w:lang w:val="en-US" w:eastAsia="zh-CN" w:bidi="ar-SA"/>
            </w:rPr>
            <w:instrText xml:space="preserve"> PAGEREF _Toc10030 \h </w:instrText>
          </w:r>
          <w:r>
            <w:rPr>
              <w:rFonts w:hint="eastAsia" w:ascii="仿宋" w:hAnsi="仿宋" w:eastAsia="仿宋" w:cs="仿宋"/>
              <w:b w:val="0"/>
              <w:bCs/>
              <w:smallCaps w:val="0"/>
              <w:kern w:val="2"/>
              <w:sz w:val="21"/>
              <w:szCs w:val="24"/>
              <w:highlight w:val="none"/>
              <w:lang w:val="en-US" w:eastAsia="zh-CN" w:bidi="ar-SA"/>
            </w:rPr>
            <w:fldChar w:fldCharType="separate"/>
          </w:r>
          <w:r>
            <w:rPr>
              <w:rFonts w:hint="eastAsia" w:ascii="仿宋" w:hAnsi="仿宋" w:eastAsia="仿宋" w:cs="仿宋"/>
              <w:b w:val="0"/>
              <w:bCs/>
              <w:smallCaps w:val="0"/>
              <w:kern w:val="2"/>
              <w:sz w:val="21"/>
              <w:szCs w:val="24"/>
              <w:highlight w:val="none"/>
              <w:lang w:val="en-US" w:eastAsia="zh-CN" w:bidi="ar-SA"/>
            </w:rPr>
            <w:t>37</w:t>
          </w:r>
          <w:r>
            <w:rPr>
              <w:rFonts w:hint="eastAsia" w:ascii="仿宋" w:hAnsi="仿宋" w:eastAsia="仿宋" w:cs="仿宋"/>
              <w:b w:val="0"/>
              <w:bCs/>
              <w:smallCaps w:val="0"/>
              <w:kern w:val="2"/>
              <w:sz w:val="21"/>
              <w:szCs w:val="24"/>
              <w:highlight w:val="none"/>
              <w:lang w:val="en-US" w:eastAsia="zh-CN" w:bidi="ar-SA"/>
            </w:rPr>
            <w:fldChar w:fldCharType="end"/>
          </w:r>
          <w:r>
            <w:rPr>
              <w:rFonts w:hint="eastAsia" w:ascii="仿宋" w:hAnsi="仿宋" w:eastAsia="仿宋" w:cs="仿宋"/>
              <w:b w:val="0"/>
              <w:bCs/>
              <w:smallCaps w:val="0"/>
              <w:kern w:val="2"/>
              <w:sz w:val="21"/>
              <w:szCs w:val="24"/>
              <w:highlight w:val="none"/>
              <w:lang w:val="en-US" w:eastAsia="zh-CN" w:bidi="ar-SA"/>
            </w:rPr>
            <w:fldChar w:fldCharType="end"/>
          </w:r>
        </w:p>
        <w:p w14:paraId="28CF28DB">
          <w:pPr>
            <w:pStyle w:val="12"/>
            <w:keepNext w:val="0"/>
            <w:keepLines w:val="0"/>
            <w:pageBreakBefore w:val="0"/>
            <w:widowControl w:val="0"/>
            <w:numPr>
              <w:ilvl w:val="0"/>
              <w:numId w:val="0"/>
            </w:numPr>
            <w:tabs>
              <w:tab w:val="right" w:leader="dot" w:pos="9214"/>
              <w:tab w:val="clear" w:pos="8295"/>
            </w:tabs>
            <w:kinsoku/>
            <w:wordWrap/>
            <w:overflowPunct/>
            <w:topLinePunct w:val="0"/>
            <w:autoSpaceDE/>
            <w:autoSpaceDN/>
            <w:bidi w:val="0"/>
            <w:adjustRightInd/>
            <w:snapToGrid/>
            <w:spacing w:before="0" w:after="0" w:line="400" w:lineRule="exact"/>
            <w:ind w:leftChars="0"/>
            <w:jc w:val="both"/>
            <w:textAlignment w:val="auto"/>
            <w:outlineLvl w:val="9"/>
            <w:rPr>
              <w:rFonts w:hint="eastAsia" w:ascii="仿宋" w:hAnsi="仿宋" w:eastAsia="仿宋" w:cs="仿宋"/>
              <w:b w:val="0"/>
              <w:bCs/>
              <w:sz w:val="24"/>
              <w:szCs w:val="24"/>
              <w:highlight w:val="none"/>
            </w:rPr>
          </w:pPr>
          <w:r>
            <w:rPr>
              <w:rFonts w:hint="eastAsia" w:ascii="宋体" w:hAnsi="宋体" w:eastAsia="宋体" w:cs="宋体"/>
              <w:b w:val="0"/>
              <w:bCs/>
              <w:sz w:val="24"/>
              <w:szCs w:val="24"/>
              <w:highlight w:val="none"/>
            </w:rPr>
            <w:fldChar w:fldCharType="end"/>
          </w:r>
        </w:p>
      </w:sdtContent>
    </w:sdt>
    <w:p w14:paraId="338259D7">
      <w:pPr>
        <w:pageBreakBefore w:val="0"/>
        <w:kinsoku/>
        <w:overflowPunct/>
        <w:topLinePunct w:val="0"/>
        <w:autoSpaceDE/>
        <w:autoSpaceDN/>
        <w:bidi w:val="0"/>
        <w:spacing w:line="560" w:lineRule="exact"/>
        <w:rPr>
          <w:rFonts w:hint="eastAsia" w:ascii="仿宋" w:hAnsi="仿宋" w:eastAsia="仿宋" w:cs="仿宋"/>
          <w:b/>
          <w:sz w:val="24"/>
          <w:szCs w:val="24"/>
          <w:highlight w:val="none"/>
        </w:rPr>
      </w:pPr>
    </w:p>
    <w:p w14:paraId="5A259A6E">
      <w:pPr>
        <w:pageBreakBefore w:val="0"/>
        <w:kinsoku/>
        <w:overflowPunct/>
        <w:topLinePunct w:val="0"/>
        <w:autoSpaceDE/>
        <w:autoSpaceDN/>
        <w:bidi w:val="0"/>
        <w:spacing w:line="560" w:lineRule="exact"/>
        <w:rPr>
          <w:rFonts w:hint="eastAsia" w:ascii="仿宋" w:hAnsi="仿宋" w:eastAsia="仿宋" w:cs="仿宋"/>
          <w:b/>
          <w:sz w:val="24"/>
          <w:szCs w:val="24"/>
          <w:highlight w:val="none"/>
        </w:rPr>
      </w:pPr>
    </w:p>
    <w:p w14:paraId="102E47D7">
      <w:pPr>
        <w:pStyle w:val="2"/>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44"/>
          <w:sz w:val="32"/>
          <w:szCs w:val="32"/>
          <w:highlight w:val="none"/>
          <w:lang w:val="en-US" w:eastAsia="zh-CN" w:bidi="ar-SA"/>
        </w:rPr>
      </w:pPr>
      <w:bookmarkStart w:id="6" w:name="_Toc22935"/>
      <w:bookmarkStart w:id="7" w:name="_Toc7967"/>
      <w:r>
        <w:rPr>
          <w:rFonts w:hint="eastAsia" w:ascii="黑体" w:hAnsi="黑体" w:eastAsia="黑体" w:cs="黑体"/>
          <w:b/>
          <w:kern w:val="44"/>
          <w:sz w:val="32"/>
          <w:szCs w:val="32"/>
          <w:highlight w:val="none"/>
          <w:lang w:val="en-US" w:eastAsia="zh-CN" w:bidi="ar-SA"/>
        </w:rPr>
        <w:t>招标公告</w:t>
      </w:r>
      <w:bookmarkEnd w:id="6"/>
    </w:p>
    <w:p w14:paraId="77AE157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kern w:val="44"/>
          <w:sz w:val="44"/>
          <w:szCs w:val="44"/>
          <w:highlight w:val="none"/>
          <w:lang w:val="en-US" w:eastAsia="zh-CN" w:bidi="ar-SA"/>
        </w:rPr>
        <w:t>深圳市鹏劳人力资源管理有限公司（2024-2026</w:t>
      </w:r>
      <w:bookmarkStart w:id="8" w:name="_Toc7939"/>
      <w:r>
        <w:rPr>
          <w:rFonts w:hint="eastAsia" w:ascii="方正小标宋简体" w:hAnsi="方正小标宋简体" w:eastAsia="方正小标宋简体" w:cs="方正小标宋简体"/>
          <w:b w:val="0"/>
          <w:bCs/>
          <w:kern w:val="44"/>
          <w:sz w:val="44"/>
          <w:szCs w:val="44"/>
          <w:highlight w:val="none"/>
          <w:lang w:val="en-US" w:eastAsia="zh-CN" w:bidi="ar-SA"/>
        </w:rPr>
        <w:t>）</w:t>
      </w:r>
      <w:r>
        <w:rPr>
          <w:rFonts w:hint="eastAsia" w:ascii="方正小标宋简体" w:hAnsi="方正小标宋简体" w:eastAsia="方正小标宋简体" w:cs="方正小标宋简体"/>
          <w:b w:val="0"/>
          <w:bCs/>
          <w:color w:val="000000"/>
          <w:sz w:val="44"/>
          <w:szCs w:val="44"/>
          <w:highlight w:val="none"/>
          <w:lang w:eastAsia="zh-CN"/>
        </w:rPr>
        <w:t>常年法律顾问</w:t>
      </w:r>
      <w:r>
        <w:rPr>
          <w:rFonts w:hint="eastAsia" w:ascii="方正小标宋简体" w:hAnsi="方正小标宋简体" w:eastAsia="方正小标宋简体" w:cs="方正小标宋简体"/>
          <w:b w:val="0"/>
          <w:bCs/>
          <w:color w:val="000000"/>
          <w:sz w:val="44"/>
          <w:szCs w:val="44"/>
          <w:highlight w:val="none"/>
          <w:lang w:val="en-US" w:eastAsia="zh-CN"/>
        </w:rPr>
        <w:t>服务</w:t>
      </w:r>
      <w:r>
        <w:rPr>
          <w:rFonts w:hint="eastAsia" w:ascii="方正小标宋简体" w:hAnsi="方正小标宋简体" w:eastAsia="方正小标宋简体" w:cs="方正小标宋简体"/>
          <w:b w:val="0"/>
          <w:bCs/>
          <w:sz w:val="44"/>
          <w:szCs w:val="44"/>
          <w:highlight w:val="none"/>
          <w:lang w:val="en-US" w:eastAsia="zh-CN"/>
        </w:rPr>
        <w:t>采购</w:t>
      </w:r>
      <w:r>
        <w:rPr>
          <w:rFonts w:hint="eastAsia" w:ascii="方正小标宋简体" w:hAnsi="方正小标宋简体" w:eastAsia="方正小标宋简体" w:cs="方正小标宋简体"/>
          <w:b w:val="0"/>
          <w:bCs/>
          <w:sz w:val="44"/>
          <w:szCs w:val="44"/>
          <w:highlight w:val="none"/>
          <w:lang w:eastAsia="zh-CN"/>
        </w:rPr>
        <w:t>项目</w:t>
      </w:r>
    </w:p>
    <w:p w14:paraId="57A020C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招标公告</w:t>
      </w:r>
      <w:bookmarkEnd w:id="7"/>
      <w:bookmarkEnd w:id="8"/>
    </w:p>
    <w:p w14:paraId="56277002">
      <w:pPr>
        <w:keepNext w:val="0"/>
        <w:keepLines w:val="0"/>
        <w:pageBreakBefore w:val="0"/>
        <w:widowControl w:val="0"/>
        <w:numPr>
          <w:ilvl w:val="0"/>
          <w:numId w:val="0"/>
        </w:numPr>
        <w:kinsoku/>
        <w:wordWrap w:val="0"/>
        <w:overflowPunct/>
        <w:topLinePunct/>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根据《深圳市鹏劳人力资源管理有限公司采购管理暂行办法》、《深圳市鹏劳人力资源管理有限公司招标管理暂行办法》等有关规定，现就本公司（2024-2026）常年法律顾问服务项目（项目编号：PLHR-ZB-FW-202404）面向社会各供方实施公开招标，请有意向参与投标的供方下载《深圳市鹏劳人力资源管理有限公司（2024-2026）常年法律顾问服务采购项目招标文件》（本公告附件2），按招标文件及本公告要求实施投标：</w:t>
      </w:r>
    </w:p>
    <w:p w14:paraId="4C0EA2DA">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1ED78F4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2024-2026）</w:t>
      </w:r>
      <w:r>
        <w:rPr>
          <w:rFonts w:hint="eastAsia" w:ascii="仿宋" w:hAnsi="仿宋" w:eastAsia="仿宋" w:cs="仿宋"/>
          <w:bCs/>
          <w:sz w:val="32"/>
          <w:szCs w:val="32"/>
          <w:highlight w:val="none"/>
          <w:lang w:eastAsia="zh-CN"/>
        </w:rPr>
        <w:t>常年法律顾问</w:t>
      </w:r>
      <w:r>
        <w:rPr>
          <w:rFonts w:hint="eastAsia" w:ascii="仿宋" w:hAnsi="仿宋" w:eastAsia="仿宋" w:cs="仿宋"/>
          <w:bCs/>
          <w:sz w:val="32"/>
          <w:szCs w:val="32"/>
          <w:highlight w:val="none"/>
          <w:lang w:val="en-US" w:eastAsia="zh-CN"/>
        </w:rPr>
        <w:t>服务</w:t>
      </w:r>
    </w:p>
    <w:p w14:paraId="439FE852">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4335EF8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PLHR-ZB-FW-202404</w:t>
      </w:r>
    </w:p>
    <w:p w14:paraId="4C89E360">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项目服务费用</w:t>
      </w:r>
    </w:p>
    <w:p w14:paraId="611EFAD9">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本项目服务费用构成</w:t>
      </w:r>
      <w:r>
        <w:rPr>
          <w:rFonts w:hint="eastAsia" w:ascii="仿宋" w:hAnsi="仿宋" w:eastAsia="仿宋" w:cs="仿宋"/>
          <w:bCs/>
          <w:sz w:val="32"/>
          <w:szCs w:val="32"/>
          <w:highlight w:val="none"/>
          <w:lang w:eastAsia="zh-CN"/>
        </w:rPr>
        <w:t>为“常年法律顾问服务费+办案费”，本项目</w:t>
      </w:r>
      <w:r>
        <w:rPr>
          <w:rFonts w:hint="eastAsia" w:ascii="仿宋" w:hAnsi="仿宋" w:eastAsia="仿宋" w:cs="仿宋"/>
          <w:bCs/>
          <w:sz w:val="32"/>
          <w:szCs w:val="32"/>
          <w:highlight w:val="none"/>
          <w:lang w:val="en-US" w:eastAsia="zh-CN"/>
        </w:rPr>
        <w:t>不设置限价。</w:t>
      </w:r>
    </w:p>
    <w:p w14:paraId="044F85CC">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646CEF2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本项目服务周期为两年，拟采用“1+1”模式，即在采购成交首年实施履约评价</w:t>
      </w:r>
      <w:r>
        <w:rPr>
          <w:rFonts w:hint="eastAsia" w:ascii="宋体" w:hAnsi="宋体" w:eastAsia="宋体" w:cs="宋体"/>
          <w:bCs/>
          <w:sz w:val="32"/>
          <w:szCs w:val="32"/>
          <w:highlight w:val="none"/>
          <w:lang w:val="en-US" w:eastAsia="zh-CN"/>
        </w:rPr>
        <w:t>≧</w:t>
      </w:r>
      <w:r>
        <w:rPr>
          <w:rFonts w:hint="eastAsia" w:ascii="仿宋" w:hAnsi="仿宋" w:eastAsia="仿宋" w:cs="仿宋"/>
          <w:bCs/>
          <w:sz w:val="32"/>
          <w:szCs w:val="32"/>
          <w:highlight w:val="none"/>
          <w:lang w:val="en-US" w:eastAsia="zh-CN"/>
        </w:rPr>
        <w:t>85分的，招标人与成交人以本项目成交价格及服务约定续签服务合同一年。</w:t>
      </w:r>
    </w:p>
    <w:p w14:paraId="4C3C6ABC">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5CEC15C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在项目周期内，根据招标人需求提供日常经营管理法律问题解答、涉诉事项法律事务代理及其他与公司经营管理相关的法律服务等。</w:t>
      </w:r>
    </w:p>
    <w:p w14:paraId="1F4114D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15ED6EF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（一）投标人须为中华人民共和国境内合法设立且具有履行合同所必须的专业人员和能力的律师事务所，具备司法行政部门颁发的律师事务所执业许可证;</w:t>
      </w:r>
    </w:p>
    <w:p w14:paraId="75063B7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（二）投标人具有完全响应本项目采购需求的能力；</w:t>
      </w:r>
    </w:p>
    <w:p w14:paraId="46E24EE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（三）投标人无在“信用中国”网站(www.creditchina.gov.cn)、中国政府采购网(www.ccgp.gov.cn)、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1EE029F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（四）投标人如为与招标人既往合作的供应商，需满足招标人关于供应商的管理规定，且2021年1月1日至本项目确定成交人之日前投标人无重大事故、服务投诉或质量不符合记录；</w:t>
      </w:r>
    </w:p>
    <w:p w14:paraId="7A96D34B">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（五）投标人应具备良好的商业信誉和健全的财务会计制度，具有依法缴纳税收和社会保障资金的良好记录；</w:t>
      </w:r>
    </w:p>
    <w:p w14:paraId="0278B07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（六）投标人能够开具符合国家法律法规规定、符合国有企业财务管理及审计合规要求的增值税发票，如所提供的产品或服务税率不同，须按照相应税率分别开具发票；</w:t>
      </w:r>
    </w:p>
    <w:p w14:paraId="056CBA52">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4B98182">
      <w:pPr>
        <w:keepNext w:val="0"/>
        <w:keepLines w:val="0"/>
        <w:pageBreakBefore w:val="0"/>
        <w:widowControl w:val="0"/>
        <w:numPr>
          <w:ilvl w:val="0"/>
          <w:numId w:val="2"/>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36B45C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见《深圳市鹏劳人力资源管理有限公司（2024-2026）常年法律顾问服务采购项目招标文件》（附件2）</w:t>
      </w:r>
    </w:p>
    <w:p w14:paraId="7841071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有意参与投标的供方请于2024年6月24日17时前向招标人列示联系邮箱（</w:t>
      </w:r>
      <w:r>
        <w:rPr>
          <w:rFonts w:hint="eastAsia" w:ascii="仿宋" w:hAnsi="仿宋" w:eastAsia="仿宋" w:cs="仿宋"/>
          <w:b w:val="0"/>
          <w:bCs/>
          <w:color w:val="auto"/>
          <w:sz w:val="32"/>
          <w:szCs w:val="32"/>
          <w:highlight w:val="none"/>
          <w:u w:val="none"/>
          <w:lang w:val="en-US" w:eastAsia="zh-CN"/>
        </w:rPr>
        <w:t>cn@plhr.cn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14:paraId="23654428">
      <w:pPr>
        <w:pageBreakBefore w:val="0"/>
        <w:widowControl/>
        <w:numPr>
          <w:ilvl w:val="0"/>
          <w:numId w:val="3"/>
        </w:numPr>
        <w:kinsoku/>
        <w:overflowPunct/>
        <w:topLinePunct w:val="0"/>
        <w:autoSpaceDE/>
        <w:autoSpaceDN/>
        <w:bidi w:val="0"/>
        <w:spacing w:beforeLines="30" w:line="560" w:lineRule="exact"/>
        <w:ind w:left="0" w:leftChars="0" w:firstLine="420" w:firstLineChars="0"/>
        <w:jc w:val="both"/>
        <w:textAlignment w:val="auto"/>
        <w:rPr>
          <w:rFonts w:hint="eastAsia" w:ascii="仿宋" w:hAnsi="仿宋" w:eastAsia="仿宋" w:cs="仿宋"/>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1F256DBC">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lang w:val="en-US" w:eastAsia="zh-CN"/>
        </w:rPr>
        <w:t>24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w:t>
      </w:r>
    </w:p>
    <w:p w14:paraId="4EE5370A">
      <w:pPr>
        <w:pageBreakBefore w:val="0"/>
        <w:widowControl/>
        <w:numPr>
          <w:ilvl w:val="0"/>
          <w:numId w:val="3"/>
        </w:numPr>
        <w:kinsoku/>
        <w:overflowPunct/>
        <w:topLinePunct w:val="0"/>
        <w:autoSpaceDE/>
        <w:autoSpaceDN/>
        <w:bidi w:val="0"/>
        <w:spacing w:beforeLines="30" w:line="560" w:lineRule="exact"/>
        <w:ind w:left="0" w:leftChars="0" w:firstLine="420" w:firstLineChars="0"/>
        <w:jc w:val="both"/>
        <w:textAlignment w:val="auto"/>
        <w:rPr>
          <w:rFonts w:hint="eastAsia" w:ascii="仿宋" w:hAnsi="仿宋" w:eastAsia="仿宋" w:cs="仿宋"/>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6F918D68">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lang w:val="en-US" w:eastAsia="zh-CN"/>
        </w:rPr>
        <w:t>24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9时30分。</w:t>
      </w:r>
    </w:p>
    <w:p w14:paraId="00026DC4">
      <w:pPr>
        <w:pageBreakBefore w:val="0"/>
        <w:widowControl/>
        <w:numPr>
          <w:ilvl w:val="0"/>
          <w:numId w:val="3"/>
        </w:numPr>
        <w:kinsoku/>
        <w:overflowPunct/>
        <w:topLinePunct w:val="0"/>
        <w:autoSpaceDE/>
        <w:autoSpaceDN/>
        <w:bidi w:val="0"/>
        <w:spacing w:beforeLines="30" w:line="560" w:lineRule="exact"/>
        <w:ind w:left="0" w:leftChars="0" w:firstLine="420" w:firstLineChars="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7252F04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270C5FC4">
      <w:pPr>
        <w:pageBreakBefore w:val="0"/>
        <w:widowControl/>
        <w:numPr>
          <w:ilvl w:val="0"/>
          <w:numId w:val="3"/>
        </w:numPr>
        <w:kinsoku/>
        <w:overflowPunct/>
        <w:topLinePunct w:val="0"/>
        <w:autoSpaceDE/>
        <w:autoSpaceDN/>
        <w:bidi w:val="0"/>
        <w:spacing w:beforeLines="30" w:line="560" w:lineRule="exact"/>
        <w:ind w:left="0" w:leftChars="0" w:firstLine="420" w:firstLineChars="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0E93AD76">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黄工（仅限本项目联系）</w:t>
      </w:r>
      <w:r>
        <w:rPr>
          <w:rFonts w:hint="eastAsia" w:ascii="仿宋" w:hAnsi="仿宋" w:eastAsia="仿宋" w:cs="仿宋"/>
          <w:bCs/>
          <w:sz w:val="32"/>
          <w:szCs w:val="32"/>
          <w:highlight w:val="none"/>
        </w:rPr>
        <w:t xml:space="preserve">   </w:t>
      </w:r>
    </w:p>
    <w:p w14:paraId="32349D4B">
      <w:pPr>
        <w:keepNext w:val="0"/>
        <w:keepLines w:val="0"/>
        <w:pageBreakBefore w:val="0"/>
        <w:widowControl/>
        <w:numPr>
          <w:ilvl w:val="0"/>
          <w:numId w:val="0"/>
        </w:numPr>
        <w:tabs>
          <w:tab w:val="left" w:pos="0"/>
          <w:tab w:val="left" w:pos="1366"/>
        </w:tabs>
        <w:kinsoku/>
        <w:wordWrap/>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联系电话：</w:t>
      </w:r>
      <w:r>
        <w:rPr>
          <w:rFonts w:hint="eastAsia" w:ascii="仿宋" w:hAnsi="仿宋" w:eastAsia="仿宋" w:cs="仿宋"/>
          <w:bCs/>
          <w:sz w:val="32"/>
          <w:szCs w:val="32"/>
          <w:highlight w:val="none"/>
          <w:lang w:val="en-US" w:eastAsia="zh-CN"/>
        </w:rPr>
        <w:t>0755-25023046</w:t>
      </w:r>
    </w:p>
    <w:p w14:paraId="391A0EB0">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电子邮箱：huangxj</w:t>
      </w:r>
      <w:r>
        <w:rPr>
          <w:rFonts w:hint="eastAsia" w:ascii="仿宋" w:hAnsi="仿宋" w:eastAsia="仿宋" w:cs="仿宋"/>
          <w:b w:val="0"/>
          <w:bCs/>
          <w:color w:val="auto"/>
          <w:sz w:val="32"/>
          <w:szCs w:val="32"/>
          <w:highlight w:val="none"/>
          <w:u w:val="none"/>
          <w:lang w:val="en-US" w:eastAsia="zh-CN"/>
        </w:rPr>
        <w:t>@plhr.cn</w:t>
      </w:r>
    </w:p>
    <w:p w14:paraId="57282A65">
      <w:pPr>
        <w:pageBreakBefore w:val="0"/>
        <w:widowControl/>
        <w:kinsoku/>
        <w:overflowPunct/>
        <w:topLinePunct w:val="0"/>
        <w:autoSpaceDE/>
        <w:autoSpaceDN/>
        <w:bidi w:val="0"/>
        <w:spacing w:beforeLines="30" w:line="560" w:lineRule="exact"/>
        <w:jc w:val="both"/>
        <w:textAlignment w:val="auto"/>
        <w:rPr>
          <w:rFonts w:hint="eastAsia" w:ascii="仿宋" w:hAnsi="仿宋" w:eastAsia="仿宋" w:cs="仿宋"/>
          <w:bCs/>
          <w:sz w:val="32"/>
          <w:szCs w:val="32"/>
          <w:highlight w:val="none"/>
          <w:lang w:val="en-US" w:eastAsia="zh-CN"/>
        </w:rPr>
      </w:pPr>
    </w:p>
    <w:p w14:paraId="62DF0770">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深圳市鹏劳人力资源管理有限公司</w:t>
      </w:r>
    </w:p>
    <w:p w14:paraId="304B0185">
      <w:pPr>
        <w:pageBreakBefore w:val="0"/>
        <w:widowControl/>
        <w:kinsoku/>
        <w:overflowPunct/>
        <w:topLinePunct w:val="0"/>
        <w:autoSpaceDE/>
        <w:autoSpaceDN/>
        <w:bidi w:val="0"/>
        <w:spacing w:beforeLines="30" w:line="560" w:lineRule="exact"/>
        <w:ind w:firstLine="640" w:firstLineChars="200"/>
        <w:jc w:val="both"/>
        <w:textAlignment w:val="auto"/>
        <w:rPr>
          <w:rFonts w:hint="eastAsia" w:ascii="仿宋" w:hAnsi="仿宋" w:eastAsia="仿宋" w:cs="仿宋"/>
          <w:b/>
          <w:sz w:val="32"/>
          <w:szCs w:val="32"/>
          <w:highlight w:val="none"/>
          <w:lang w:val="en-US" w:eastAsia="zh-CN"/>
        </w:rPr>
      </w:pPr>
      <w:r>
        <w:rPr>
          <w:rFonts w:hint="eastAsia" w:ascii="仿宋" w:hAnsi="仿宋" w:eastAsia="仿宋" w:cs="仿宋"/>
          <w:bCs/>
          <w:sz w:val="32"/>
          <w:szCs w:val="32"/>
          <w:highlight w:val="none"/>
          <w:lang w:val="en-US" w:eastAsia="zh-CN"/>
        </w:rPr>
        <w:t xml:space="preserve">                            2024年6月14日</w:t>
      </w:r>
    </w:p>
    <w:p w14:paraId="53729CF2">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p>
    <w:p w14:paraId="4002E385">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p>
    <w:p w14:paraId="0B494D4D">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p>
    <w:p w14:paraId="5608C04F">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p>
    <w:p w14:paraId="73848A4C">
      <w:pPr>
        <w:pageBreakBefore w:val="0"/>
        <w:kinsoku/>
        <w:overflowPunct/>
        <w:topLinePunct w:val="0"/>
        <w:autoSpaceDE/>
        <w:autoSpaceDN/>
        <w:bidi w:val="0"/>
        <w:spacing w:line="560" w:lineRule="exact"/>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附件：</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9" w:name="_Toc28400"/>
      <w:bookmarkStart w:id="10" w:name="_Toc11570"/>
      <w:bookmarkStart w:id="11" w:name="_Toc140285777"/>
      <w:bookmarkStart w:id="12" w:name="_Toc17995"/>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9"/>
      <w:bookmarkEnd w:id="10"/>
      <w:bookmarkEnd w:id="11"/>
      <w:bookmarkEnd w:id="12"/>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31" w:type="dxa"/>
            <w:tcBorders>
              <w:tl2br w:val="nil"/>
              <w:tr2bl w:val="nil"/>
            </w:tcBorders>
            <w:noWrap w:val="0"/>
            <w:vAlign w:val="center"/>
          </w:tcPr>
          <w:p w14:paraId="37B3842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项目名称</w:t>
            </w:r>
          </w:p>
        </w:tc>
        <w:tc>
          <w:tcPr>
            <w:tcW w:w="7169" w:type="dxa"/>
            <w:gridSpan w:val="5"/>
            <w:tcBorders>
              <w:tl2br w:val="nil"/>
              <w:tr2bl w:val="nil"/>
            </w:tcBorders>
            <w:noWrap w:val="0"/>
            <w:vAlign w:val="center"/>
          </w:tcPr>
          <w:p w14:paraId="7CE64470">
            <w:pPr>
              <w:pageBreakBefore w:val="0"/>
              <w:kinsoku/>
              <w:overflowPunct/>
              <w:topLinePunct w:val="0"/>
              <w:autoSpaceDE/>
              <w:autoSpaceDN/>
              <w:bidi w:val="0"/>
              <w:spacing w:line="56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深圳市鹏劳人力资源管理有限公司（2024-2026）常年法律顾问服务采购项目</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72AF486F">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项目编号</w:t>
            </w:r>
          </w:p>
        </w:tc>
        <w:tc>
          <w:tcPr>
            <w:tcW w:w="3569" w:type="dxa"/>
            <w:gridSpan w:val="2"/>
            <w:tcBorders>
              <w:tl2br w:val="nil"/>
              <w:tr2bl w:val="nil"/>
            </w:tcBorders>
            <w:noWrap w:val="0"/>
            <w:vAlign w:val="center"/>
          </w:tcPr>
          <w:p w14:paraId="20BBCBCE">
            <w:pPr>
              <w:pageBreakBefore w:val="0"/>
              <w:kinsoku/>
              <w:overflowPunct/>
              <w:topLinePunct w:val="0"/>
              <w:autoSpaceDE/>
              <w:autoSpaceDN/>
              <w:bidi w:val="0"/>
              <w:spacing w:line="560" w:lineRule="exact"/>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PLHR-ZB-FW-202404</w:t>
            </w:r>
          </w:p>
        </w:tc>
        <w:tc>
          <w:tcPr>
            <w:tcW w:w="1620" w:type="dxa"/>
            <w:gridSpan w:val="2"/>
            <w:tcBorders>
              <w:tl2br w:val="nil"/>
              <w:tr2bl w:val="nil"/>
            </w:tcBorders>
            <w:noWrap w:val="0"/>
            <w:vAlign w:val="center"/>
          </w:tcPr>
          <w:p w14:paraId="74BBD2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所投包号</w:t>
            </w:r>
          </w:p>
        </w:tc>
        <w:tc>
          <w:tcPr>
            <w:tcW w:w="1980" w:type="dxa"/>
            <w:tcBorders>
              <w:tl2br w:val="nil"/>
              <w:tr2bl w:val="nil"/>
            </w:tcBorders>
            <w:noWrap w:val="0"/>
            <w:vAlign w:val="center"/>
          </w:tcPr>
          <w:p w14:paraId="24FEFF13">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1" w:type="dxa"/>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投标人</w:t>
            </w:r>
            <w:r>
              <w:rPr>
                <w:rFonts w:hint="eastAsia" w:ascii="仿宋" w:hAnsi="仿宋" w:eastAsia="仿宋"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加盖公章</w:t>
            </w:r>
            <w:r>
              <w:rPr>
                <w:rFonts w:hint="eastAsia" w:ascii="仿宋" w:hAnsi="仿宋" w:eastAsia="仿宋" w:cs="仿宋"/>
                <w:b w:val="0"/>
                <w:bCs/>
                <w:sz w:val="21"/>
                <w:szCs w:val="21"/>
                <w:highlight w:val="none"/>
                <w:lang w:eastAsia="zh-CN"/>
              </w:rPr>
              <w:t>）</w:t>
            </w:r>
          </w:p>
        </w:tc>
        <w:tc>
          <w:tcPr>
            <w:tcW w:w="7169" w:type="dxa"/>
            <w:gridSpan w:val="5"/>
            <w:tcBorders>
              <w:tl2br w:val="nil"/>
              <w:tr2bl w:val="nil"/>
            </w:tcBorders>
            <w:noWrap w:val="0"/>
            <w:vAlign w:val="center"/>
          </w:tcPr>
          <w:p w14:paraId="50E2FB7E">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详细地址</w:t>
            </w:r>
          </w:p>
        </w:tc>
        <w:tc>
          <w:tcPr>
            <w:tcW w:w="3569" w:type="dxa"/>
            <w:gridSpan w:val="2"/>
            <w:tcBorders>
              <w:tl2br w:val="nil"/>
              <w:tr2bl w:val="nil"/>
            </w:tcBorders>
            <w:noWrap w:val="0"/>
            <w:vAlign w:val="center"/>
          </w:tcPr>
          <w:p w14:paraId="3214A61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1A3C777B">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邮政编码</w:t>
            </w:r>
          </w:p>
        </w:tc>
        <w:tc>
          <w:tcPr>
            <w:tcW w:w="1980" w:type="dxa"/>
            <w:tcBorders>
              <w:tl2br w:val="nil"/>
              <w:tr2bl w:val="nil"/>
            </w:tcBorders>
            <w:noWrap w:val="0"/>
            <w:vAlign w:val="center"/>
          </w:tcPr>
          <w:p w14:paraId="7AE1FD52">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（负责人）</w:t>
            </w:r>
          </w:p>
        </w:tc>
        <w:tc>
          <w:tcPr>
            <w:tcW w:w="3569" w:type="dxa"/>
            <w:gridSpan w:val="2"/>
            <w:tcBorders>
              <w:tl2br w:val="nil"/>
              <w:tr2bl w:val="nil"/>
            </w:tcBorders>
            <w:noWrap w:val="0"/>
            <w:vAlign w:val="center"/>
          </w:tcPr>
          <w:p w14:paraId="5030D0E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2A6C470C">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注册资金</w:t>
            </w:r>
          </w:p>
        </w:tc>
        <w:tc>
          <w:tcPr>
            <w:tcW w:w="1980" w:type="dxa"/>
            <w:tcBorders>
              <w:tl2br w:val="nil"/>
              <w:tr2bl w:val="nil"/>
            </w:tcBorders>
            <w:noWrap w:val="0"/>
            <w:vAlign w:val="center"/>
          </w:tcPr>
          <w:p w14:paraId="04858CDB">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3569" w:type="dxa"/>
            <w:gridSpan w:val="2"/>
            <w:tcBorders>
              <w:tl2br w:val="nil"/>
              <w:tr2bl w:val="nil"/>
            </w:tcBorders>
            <w:noWrap w:val="0"/>
            <w:vAlign w:val="center"/>
          </w:tcPr>
          <w:p w14:paraId="6A044439">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rPr>
            </w:pPr>
          </w:p>
        </w:tc>
        <w:tc>
          <w:tcPr>
            <w:tcW w:w="1620" w:type="dxa"/>
            <w:gridSpan w:val="2"/>
            <w:tcBorders>
              <w:tl2br w:val="nil"/>
              <w:tr2bl w:val="nil"/>
            </w:tcBorders>
            <w:noWrap w:val="0"/>
            <w:vAlign w:val="center"/>
          </w:tcPr>
          <w:p w14:paraId="001582F2">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传真</w:t>
            </w:r>
          </w:p>
        </w:tc>
        <w:tc>
          <w:tcPr>
            <w:tcW w:w="1980" w:type="dxa"/>
            <w:tcBorders>
              <w:tl2br w:val="nil"/>
              <w:tr2bl w:val="nil"/>
            </w:tcBorders>
            <w:noWrap w:val="0"/>
            <w:vAlign w:val="center"/>
          </w:tcPr>
          <w:p w14:paraId="3F9A2889">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1" w:type="dxa"/>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rPr>
              <w:t>投标联系人</w:t>
            </w:r>
            <w:r>
              <w:rPr>
                <w:rFonts w:hint="eastAsia" w:ascii="仿宋" w:hAnsi="仿宋" w:eastAsia="仿宋" w:cs="仿宋"/>
                <w:b w:val="0"/>
                <w:bCs/>
                <w:sz w:val="21"/>
                <w:szCs w:val="21"/>
                <w:highlight w:val="none"/>
                <w:lang w:val="en-US" w:eastAsia="zh-CN"/>
              </w:rPr>
              <w:t xml:space="preserve">   </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谈判代表</w:t>
            </w:r>
            <w:r>
              <w:rPr>
                <w:rFonts w:hint="eastAsia" w:ascii="仿宋" w:hAnsi="仿宋" w:eastAsia="仿宋" w:cs="仿宋"/>
                <w:b w:val="0"/>
                <w:bCs/>
                <w:sz w:val="21"/>
                <w:szCs w:val="21"/>
                <w:highlight w:val="none"/>
                <w:lang w:eastAsia="zh-CN"/>
              </w:rPr>
              <w:t>）</w:t>
            </w:r>
          </w:p>
        </w:tc>
        <w:tc>
          <w:tcPr>
            <w:tcW w:w="1949" w:type="dxa"/>
            <w:tcBorders>
              <w:tl2br w:val="nil"/>
              <w:tr2bl w:val="nil"/>
            </w:tcBorders>
            <w:noWrap w:val="0"/>
            <w:vAlign w:val="center"/>
          </w:tcPr>
          <w:p w14:paraId="06FB884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2520" w:type="dxa"/>
            <w:gridSpan w:val="2"/>
            <w:tcBorders>
              <w:tl2br w:val="nil"/>
              <w:tr2bl w:val="nil"/>
            </w:tcBorders>
            <w:noWrap w:val="0"/>
            <w:vAlign w:val="center"/>
          </w:tcPr>
          <w:p w14:paraId="55F3F88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电话号码（手机）</w:t>
            </w:r>
          </w:p>
        </w:tc>
        <w:tc>
          <w:tcPr>
            <w:tcW w:w="2700" w:type="dxa"/>
            <w:gridSpan w:val="2"/>
            <w:tcBorders>
              <w:tl2br w:val="nil"/>
              <w:tr2bl w:val="nil"/>
            </w:tcBorders>
            <w:noWrap w:val="0"/>
            <w:vAlign w:val="center"/>
          </w:tcPr>
          <w:p w14:paraId="775D7455">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31" w:type="dxa"/>
            <w:vMerge w:val="continue"/>
            <w:tcBorders>
              <w:tl2br w:val="nil"/>
              <w:tr2bl w:val="nil"/>
            </w:tcBorders>
            <w:noWrap w:val="0"/>
            <w:vAlign w:val="center"/>
          </w:tcPr>
          <w:p w14:paraId="5A0BBE49">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1949" w:type="dxa"/>
            <w:tcBorders>
              <w:tl2br w:val="nil"/>
              <w:tr2bl w:val="nil"/>
            </w:tcBorders>
            <w:noWrap w:val="0"/>
            <w:vAlign w:val="center"/>
          </w:tcPr>
          <w:p w14:paraId="6CEC2E7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2520" w:type="dxa"/>
            <w:gridSpan w:val="2"/>
            <w:tcBorders>
              <w:tl2br w:val="nil"/>
              <w:tr2bl w:val="nil"/>
            </w:tcBorders>
            <w:noWrap w:val="0"/>
            <w:vAlign w:val="center"/>
          </w:tcPr>
          <w:p w14:paraId="318D11F4">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c>
          <w:tcPr>
            <w:tcW w:w="2700" w:type="dxa"/>
            <w:gridSpan w:val="2"/>
            <w:tcBorders>
              <w:tl2br w:val="nil"/>
              <w:tr2bl w:val="nil"/>
            </w:tcBorders>
            <w:noWrap w:val="0"/>
            <w:vAlign w:val="center"/>
          </w:tcPr>
          <w:p w14:paraId="685D7B6E">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831" w:type="dxa"/>
            <w:tcBorders>
              <w:tl2br w:val="nil"/>
              <w:tr2bl w:val="nil"/>
            </w:tcBorders>
            <w:noWrap w:val="0"/>
            <w:vAlign w:val="center"/>
          </w:tcPr>
          <w:p w14:paraId="333CE847">
            <w:pPr>
              <w:pageBreakBefore w:val="0"/>
              <w:kinsoku/>
              <w:overflowPunct/>
              <w:topLinePunct w:val="0"/>
              <w:autoSpaceDE/>
              <w:autoSpaceDN/>
              <w:bidi w:val="0"/>
              <w:spacing w:line="560" w:lineRule="exact"/>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报名文件清单</w:t>
            </w:r>
          </w:p>
        </w:tc>
        <w:tc>
          <w:tcPr>
            <w:tcW w:w="7169" w:type="dxa"/>
            <w:gridSpan w:val="5"/>
            <w:tcBorders>
              <w:tl2br w:val="nil"/>
              <w:tr2bl w:val="nil"/>
            </w:tcBorders>
            <w:noWrap w:val="0"/>
            <w:vAlign w:val="center"/>
          </w:tcPr>
          <w:p w14:paraId="27673E0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《统一社会信用代码营业执照》副本或组织机构代码证</w:t>
            </w:r>
            <w:r>
              <w:rPr>
                <w:rFonts w:hint="eastAsia" w:ascii="仿宋" w:hAnsi="仿宋" w:eastAsia="仿宋" w:cs="仿宋"/>
                <w:b w:val="0"/>
                <w:bCs/>
                <w:sz w:val="21"/>
                <w:szCs w:val="21"/>
                <w:highlight w:val="none"/>
                <w:lang w:val="en-US" w:eastAsia="zh-CN"/>
              </w:rPr>
              <w:sym w:font="Wingdings" w:char="00A8"/>
            </w:r>
          </w:p>
          <w:p w14:paraId="3DC096DF">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法定代表人证明书或同等效力授权文件</w:t>
            </w:r>
            <w:r>
              <w:rPr>
                <w:rFonts w:hint="eastAsia" w:ascii="仿宋" w:hAnsi="仿宋" w:eastAsia="仿宋" w:cs="仿宋"/>
                <w:b w:val="0"/>
                <w:bCs/>
                <w:sz w:val="21"/>
                <w:szCs w:val="21"/>
                <w:highlight w:val="none"/>
                <w:lang w:val="en-US" w:eastAsia="zh-CN"/>
              </w:rPr>
              <w:sym w:font="Wingdings" w:char="00A8"/>
            </w:r>
          </w:p>
          <w:p w14:paraId="149C480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负责人资格证明或授权代理的授权委托书</w:t>
            </w:r>
            <w:r>
              <w:rPr>
                <w:rFonts w:hint="eastAsia" w:ascii="仿宋" w:hAnsi="仿宋" w:eastAsia="仿宋" w:cs="仿宋"/>
                <w:b w:val="0"/>
                <w:bCs/>
                <w:sz w:val="21"/>
                <w:szCs w:val="21"/>
                <w:highlight w:val="none"/>
                <w:lang w:val="en-US" w:eastAsia="zh-CN"/>
              </w:rPr>
              <w:sym w:font="Wingdings" w:char="00A8"/>
            </w:r>
          </w:p>
          <w:p w14:paraId="37BF235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律师事务所执业许可证</w:t>
            </w:r>
            <w:r>
              <w:rPr>
                <w:rFonts w:hint="eastAsia" w:ascii="仿宋" w:hAnsi="仿宋" w:eastAsia="仿宋"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31" w:type="dxa"/>
            <w:tcBorders>
              <w:tl2br w:val="nil"/>
              <w:tr2bl w:val="nil"/>
            </w:tcBorders>
            <w:noWrap w:val="0"/>
            <w:vAlign w:val="center"/>
          </w:tcPr>
          <w:p w14:paraId="5B62EA1D">
            <w:pPr>
              <w:pageBreakBefore w:val="0"/>
              <w:kinsoku/>
              <w:overflowPunct/>
              <w:topLinePunct w:val="0"/>
              <w:autoSpaceDE/>
              <w:autoSpaceDN/>
              <w:bidi w:val="0"/>
              <w:spacing w:line="56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备注</w:t>
            </w:r>
          </w:p>
        </w:tc>
        <w:tc>
          <w:tcPr>
            <w:tcW w:w="7169" w:type="dxa"/>
            <w:gridSpan w:val="5"/>
            <w:tcBorders>
              <w:tl2br w:val="nil"/>
              <w:tr2bl w:val="nil"/>
            </w:tcBorders>
            <w:noWrap w:val="0"/>
            <w:vAlign w:val="bottom"/>
          </w:tcPr>
          <w:p w14:paraId="3016DE6F">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p w14:paraId="2E97D505">
            <w:pPr>
              <w:pageBreakBefore w:val="0"/>
              <w:kinsoku/>
              <w:overflowPunct/>
              <w:topLinePunct w:val="0"/>
              <w:autoSpaceDE/>
              <w:autoSpaceDN/>
              <w:bidi w:val="0"/>
              <w:spacing w:line="560" w:lineRule="exact"/>
              <w:textAlignment w:val="auto"/>
              <w:rPr>
                <w:rFonts w:hint="eastAsia" w:ascii="仿宋" w:hAnsi="仿宋" w:eastAsia="仿宋"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6月24日17时前发送至cn@plhr.cn）</w:t>
      </w:r>
    </w:p>
    <w:p w14:paraId="01BDE9AF">
      <w:pPr>
        <w:pageBreakBefore w:val="0"/>
        <w:tabs>
          <w:tab w:val="left" w:pos="6944"/>
        </w:tabs>
        <w:kinsoku/>
        <w:overflowPunct/>
        <w:topLinePunct w:val="0"/>
        <w:autoSpaceDE/>
        <w:autoSpaceDN/>
        <w:bidi w:val="0"/>
        <w:spacing w:line="560" w:lineRule="exact"/>
        <w:jc w:val="left"/>
        <w:rPr>
          <w:rFonts w:hint="eastAsia" w:ascii="仿宋" w:hAnsi="仿宋" w:eastAsia="仿宋" w:cs="仿宋"/>
          <w:sz w:val="32"/>
          <w:szCs w:val="32"/>
          <w:highlight w:val="none"/>
        </w:rPr>
        <w:sectPr>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仿宋" w:hAnsi="仿宋" w:eastAsia="仿宋" w:cs="仿宋"/>
          <w:sz w:val="32"/>
          <w:szCs w:val="32"/>
          <w:highlight w:val="none"/>
        </w:rPr>
        <w:tab/>
      </w:r>
    </w:p>
    <w:bookmarkEnd w:id="3"/>
    <w:bookmarkEnd w:id="4"/>
    <w:bookmarkEnd w:id="5"/>
    <w:p w14:paraId="16A37A9C">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bCs/>
          <w:sz w:val="32"/>
          <w:szCs w:val="32"/>
          <w:highlight w:val="none"/>
        </w:rPr>
      </w:pPr>
      <w:bookmarkStart w:id="13" w:name="_Toc21077"/>
      <w:bookmarkStart w:id="14" w:name="_Toc24048"/>
      <w:bookmarkStart w:id="15" w:name="_Toc12088"/>
      <w:bookmarkStart w:id="16" w:name="_Toc10392"/>
      <w:bookmarkStart w:id="17" w:name="_Toc4395"/>
      <w:r>
        <w:rPr>
          <w:rFonts w:hint="eastAsia" w:ascii="黑体" w:hAnsi="黑体" w:eastAsia="黑体" w:cs="黑体"/>
          <w:b w:val="0"/>
          <w:bCs/>
          <w:sz w:val="32"/>
          <w:szCs w:val="32"/>
          <w:highlight w:val="none"/>
        </w:rPr>
        <w:t>第二部分 招标文件</w:t>
      </w:r>
      <w:bookmarkEnd w:id="13"/>
      <w:bookmarkEnd w:id="14"/>
      <w:bookmarkEnd w:id="15"/>
      <w:bookmarkEnd w:id="16"/>
    </w:p>
    <w:p w14:paraId="1386EF33">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18" w:name="_Toc25019"/>
      <w:r>
        <w:rPr>
          <w:rFonts w:hint="eastAsia" w:ascii="黑体" w:hAnsi="黑体" w:eastAsia="黑体" w:cs="黑体"/>
          <w:b w:val="0"/>
          <w:bCs/>
          <w:sz w:val="32"/>
          <w:szCs w:val="32"/>
          <w:highlight w:val="none"/>
        </w:rPr>
        <w:t>第一章 项目概况及招标程序</w:t>
      </w:r>
      <w:bookmarkEnd w:id="17"/>
      <w:bookmarkEnd w:id="18"/>
    </w:p>
    <w:p w14:paraId="48A16623">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lang w:val="zh-CN"/>
        </w:rPr>
      </w:pPr>
      <w:bookmarkStart w:id="19" w:name="_Toc2619"/>
      <w:r>
        <w:rPr>
          <w:rFonts w:hint="eastAsia" w:ascii="黑体" w:hAnsi="黑体" w:eastAsia="黑体" w:cs="黑体"/>
          <w:b w:val="0"/>
          <w:sz w:val="32"/>
          <w:szCs w:val="32"/>
          <w:highlight w:val="none"/>
          <w:lang w:val="zh-CN"/>
        </w:rPr>
        <w:t>一、项目名称</w:t>
      </w:r>
      <w:bookmarkEnd w:id="19"/>
    </w:p>
    <w:p w14:paraId="5D4DBDCE">
      <w:pPr>
        <w:pStyle w:val="8"/>
        <w:pageBreakBefore w:val="0"/>
        <w:tabs>
          <w:tab w:val="left" w:pos="7740"/>
        </w:tabs>
        <w:kinsoku/>
        <w:overflowPunct/>
        <w:topLinePunct w:val="0"/>
        <w:autoSpaceDE/>
        <w:autoSpaceDN/>
        <w:bidi w:val="0"/>
        <w:adjustRightInd w:val="0"/>
        <w:snapToGrid w:val="0"/>
        <w:spacing w:line="560" w:lineRule="exact"/>
        <w:ind w:firstLine="560"/>
        <w:textAlignment w:val="auto"/>
        <w:rPr>
          <w:rFonts w:hint="eastAsia" w:ascii="仿宋" w:hAnsi="仿宋" w:eastAsia="仿宋" w:cs="仿宋"/>
          <w:bCs/>
          <w:kern w:val="2"/>
          <w:sz w:val="32"/>
          <w:szCs w:val="32"/>
          <w:highlight w:val="none"/>
          <w:lang w:val="zh-CN"/>
        </w:rPr>
      </w:pPr>
      <w:r>
        <w:rPr>
          <w:rFonts w:hint="eastAsia" w:ascii="仿宋" w:hAnsi="仿宋" w:eastAsia="仿宋" w:cs="仿宋"/>
          <w:bCs/>
          <w:kern w:val="2"/>
          <w:sz w:val="32"/>
          <w:szCs w:val="32"/>
          <w:highlight w:val="none"/>
          <w:lang w:val="zh-CN"/>
        </w:rPr>
        <w:t>深圳市鹏劳人力资源管理有限公司（</w:t>
      </w:r>
      <w:r>
        <w:rPr>
          <w:rFonts w:hint="eastAsia" w:ascii="仿宋" w:hAnsi="仿宋" w:eastAsia="仿宋" w:cs="仿宋"/>
          <w:bCs/>
          <w:kern w:val="2"/>
          <w:sz w:val="32"/>
          <w:szCs w:val="32"/>
          <w:highlight w:val="none"/>
          <w:lang w:val="en-US" w:eastAsia="zh-CN"/>
        </w:rPr>
        <w:t>2024-2026）</w:t>
      </w:r>
      <w:r>
        <w:rPr>
          <w:rFonts w:hint="eastAsia" w:ascii="仿宋" w:hAnsi="仿宋" w:eastAsia="仿宋" w:cs="仿宋"/>
          <w:bCs/>
          <w:kern w:val="2"/>
          <w:sz w:val="32"/>
          <w:szCs w:val="32"/>
          <w:highlight w:val="none"/>
          <w:lang w:val="zh-CN" w:eastAsia="zh-CN"/>
        </w:rPr>
        <w:t>常年法律顾问</w:t>
      </w:r>
      <w:r>
        <w:rPr>
          <w:rFonts w:hint="eastAsia" w:ascii="仿宋" w:hAnsi="仿宋" w:eastAsia="仿宋" w:cs="仿宋"/>
          <w:bCs/>
          <w:kern w:val="2"/>
          <w:sz w:val="32"/>
          <w:szCs w:val="32"/>
          <w:highlight w:val="none"/>
          <w:lang w:val="en-US" w:eastAsia="zh-CN"/>
        </w:rPr>
        <w:t>服务</w:t>
      </w:r>
      <w:r>
        <w:rPr>
          <w:rFonts w:hint="eastAsia" w:ascii="仿宋" w:hAnsi="仿宋" w:eastAsia="仿宋" w:cs="仿宋"/>
          <w:bCs/>
          <w:kern w:val="2"/>
          <w:sz w:val="32"/>
          <w:szCs w:val="32"/>
          <w:highlight w:val="none"/>
          <w:lang w:val="zh-CN" w:eastAsia="zh-CN"/>
        </w:rPr>
        <w:t>项目</w:t>
      </w:r>
    </w:p>
    <w:p w14:paraId="638C1891">
      <w:pPr>
        <w:pStyle w:val="4"/>
        <w:pageBreakBefore w:val="0"/>
        <w:kinsoku/>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lang w:val="zh-CN"/>
        </w:rPr>
      </w:pPr>
      <w:bookmarkStart w:id="20" w:name="_Toc21316"/>
      <w:r>
        <w:rPr>
          <w:rFonts w:hint="eastAsia" w:ascii="黑体" w:hAnsi="黑体" w:eastAsia="黑体" w:cs="黑体"/>
          <w:b w:val="0"/>
          <w:sz w:val="32"/>
          <w:szCs w:val="32"/>
          <w:highlight w:val="none"/>
          <w:lang w:val="zh-CN"/>
        </w:rPr>
        <w:t>二、招标编号</w:t>
      </w:r>
      <w:bookmarkEnd w:id="20"/>
    </w:p>
    <w:p w14:paraId="4071742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highlight w:val="none"/>
          <w:lang w:val="en-US" w:eastAsia="zh-CN"/>
        </w:rPr>
      </w:pPr>
      <w:r>
        <w:rPr>
          <w:rFonts w:hint="eastAsia" w:ascii="仿宋" w:hAnsi="仿宋" w:eastAsia="仿宋" w:cs="仿宋"/>
          <w:bCs/>
          <w:kern w:val="2"/>
          <w:sz w:val="32"/>
          <w:szCs w:val="32"/>
          <w:highlight w:val="none"/>
        </w:rPr>
        <w:t>PLHR-ZB-FW-202</w:t>
      </w:r>
      <w:r>
        <w:rPr>
          <w:rFonts w:hint="eastAsia" w:ascii="仿宋" w:hAnsi="仿宋" w:eastAsia="仿宋" w:cs="仿宋"/>
          <w:bCs/>
          <w:kern w:val="2"/>
          <w:sz w:val="32"/>
          <w:szCs w:val="32"/>
          <w:highlight w:val="none"/>
          <w:lang w:val="en-US" w:eastAsia="zh-CN"/>
        </w:rPr>
        <w:t>404</w:t>
      </w:r>
    </w:p>
    <w:p w14:paraId="60F115AD">
      <w:pPr>
        <w:pStyle w:val="4"/>
        <w:pageBreakBefore w:val="0"/>
        <w:kinsoku/>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rPr>
      </w:pPr>
      <w:bookmarkStart w:id="21" w:name="_Toc22009"/>
      <w:r>
        <w:rPr>
          <w:rFonts w:hint="eastAsia" w:ascii="黑体" w:hAnsi="黑体" w:eastAsia="黑体" w:cs="黑体"/>
          <w:b w:val="0"/>
          <w:sz w:val="32"/>
          <w:szCs w:val="32"/>
          <w:highlight w:val="none"/>
        </w:rPr>
        <w:t>三、投标人资质要求</w:t>
      </w:r>
      <w:bookmarkEnd w:id="21"/>
    </w:p>
    <w:p w14:paraId="3AF512CF">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bookmarkStart w:id="22" w:name="_Toc19081"/>
      <w:r>
        <w:rPr>
          <w:rFonts w:hint="eastAsia" w:ascii="仿宋" w:hAnsi="仿宋" w:eastAsia="仿宋" w:cs="仿宋"/>
          <w:bCs/>
          <w:sz w:val="32"/>
          <w:szCs w:val="32"/>
          <w:highlight w:val="none"/>
          <w:lang w:val="en-US" w:eastAsia="zh-CN"/>
        </w:rPr>
        <w:t>投标人须为中华人民共和国境内合法设立且具有履行合同所必须的专业人员和能力的律师事务所，具备司法行政部门颁发的律师事务所执业许可证。</w:t>
      </w:r>
    </w:p>
    <w:p w14:paraId="15C7EAE4">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投标人具有完全响应本项目采购需求的能力；</w:t>
      </w:r>
    </w:p>
    <w:p w14:paraId="2F0700C8">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投标人无在“信用中国”网站(www.creditchina.gov.cn)、中国政府采购网(www.ccgp.gov.cn)、</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"https://wenshu.court.gov.cn/"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中国裁判文书网（wenshu.court.gov.cn)</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等渠道列入失信被执行人、重大税收违法案件当事人名单、政府采购严重违法失信行为记录名单、网络行贿行为记录的情况；</w:t>
      </w:r>
    </w:p>
    <w:p w14:paraId="0ED05AEF">
      <w:pPr>
        <w:keepNext w:val="0"/>
        <w:keepLines w:val="0"/>
        <w:pageBreakBefore w:val="0"/>
        <w:widowControl/>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055EF7F3">
      <w:pPr>
        <w:keepNext w:val="0"/>
        <w:keepLines w:val="0"/>
        <w:pageBreakBefore w:val="0"/>
        <w:widowControl w:val="0"/>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投标人应具备良好的商业信誉和健全的财务会计制度，具有依法缴纳税收和社会保障资金的良好记录；</w:t>
      </w:r>
    </w:p>
    <w:p w14:paraId="080D1D52">
      <w:pPr>
        <w:keepNext w:val="0"/>
        <w:keepLines w:val="0"/>
        <w:pageBreakBefore w:val="0"/>
        <w:widowControl w:val="0"/>
        <w:numPr>
          <w:ilvl w:val="0"/>
          <w:numId w:val="5"/>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468078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E920385">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lang w:val="zh-CN"/>
        </w:rPr>
      </w:pPr>
      <w:bookmarkStart w:id="23" w:name="_Toc1049"/>
      <w:r>
        <w:rPr>
          <w:rFonts w:hint="eastAsia" w:ascii="黑体" w:hAnsi="黑体" w:eastAsia="黑体" w:cs="黑体"/>
          <w:b w:val="0"/>
          <w:sz w:val="32"/>
          <w:szCs w:val="32"/>
          <w:highlight w:val="none"/>
          <w:lang w:val="zh-CN"/>
        </w:rPr>
        <w:t>四、项目内容及需求</w:t>
      </w:r>
      <w:bookmarkEnd w:id="22"/>
      <w:bookmarkEnd w:id="23"/>
    </w:p>
    <w:p w14:paraId="6467E28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bookmarkStart w:id="24" w:name="_Toc15949_WPSOffice_Level2"/>
      <w:r>
        <w:rPr>
          <w:rFonts w:hint="eastAsia" w:ascii="楷体" w:hAnsi="楷体" w:eastAsia="楷体" w:cs="楷体"/>
          <w:bCs/>
          <w:sz w:val="32"/>
          <w:szCs w:val="32"/>
          <w:highlight w:val="none"/>
        </w:rPr>
        <w:t>项目内容</w:t>
      </w:r>
      <w:bookmarkEnd w:id="24"/>
    </w:p>
    <w:p w14:paraId="5F04A31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在项目周期内，根据招标人</w:t>
      </w:r>
      <w:r>
        <w:rPr>
          <w:rFonts w:hint="eastAsia" w:ascii="仿宋" w:hAnsi="仿宋" w:eastAsia="仿宋" w:cs="仿宋"/>
          <w:bCs/>
          <w:sz w:val="32"/>
          <w:szCs w:val="32"/>
          <w:highlight w:val="none"/>
          <w:lang w:val="en-US" w:eastAsia="zh-CN"/>
        </w:rPr>
        <w:t>需求提供日常经营管理法律问题解答、涉诉事项法律事务代理及其他与公司主营业务管理相关的法律服务等。</w:t>
      </w:r>
      <w:r>
        <w:rPr>
          <w:rFonts w:hint="eastAsia" w:ascii="仿宋" w:hAnsi="仿宋" w:eastAsia="仿宋" w:cs="仿宋"/>
          <w:bCs/>
          <w:sz w:val="32"/>
          <w:szCs w:val="32"/>
          <w:highlight w:val="none"/>
        </w:rPr>
        <w:t xml:space="preserve">  </w:t>
      </w:r>
    </w:p>
    <w:p w14:paraId="68D659A5">
      <w:pPr>
        <w:keepNext w:val="0"/>
        <w:keepLines w:val="0"/>
        <w:pageBreakBefore w:val="0"/>
        <w:widowControl/>
        <w:numPr>
          <w:ilvl w:val="0"/>
          <w:numId w:val="6"/>
        </w:numPr>
        <w:kinsoku/>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项目需求</w:t>
      </w:r>
    </w:p>
    <w:p w14:paraId="4B65BBE2">
      <w:pPr>
        <w:keepNext w:val="0"/>
        <w:keepLines w:val="0"/>
        <w:pageBreakBefore w:val="0"/>
        <w:widowControl w:val="0"/>
        <w:numPr>
          <w:ilvl w:val="0"/>
          <w:numId w:val="7"/>
        </w:numPr>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服务范围概述如下，详细内容以招标文件第三章合同条款 为准：</w:t>
      </w:r>
    </w:p>
    <w:p w14:paraId="3CB3283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解答招标人法律咨询；</w:t>
      </w:r>
    </w:p>
    <w:p w14:paraId="0211B25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对招标人咨询的事项提出建议或者出具法律意见书；</w:t>
      </w:r>
    </w:p>
    <w:p w14:paraId="7358B15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对招标人重大项目进行法律论证；</w:t>
      </w:r>
    </w:p>
    <w:p w14:paraId="426699C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应招标人要求参与磋商、谈判活动；</w:t>
      </w:r>
    </w:p>
    <w:p w14:paraId="3D494A0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协助招标人草拟、审查或者修改合同；</w:t>
      </w:r>
    </w:p>
    <w:p w14:paraId="59E7B98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协助招标人制定规章制度；</w:t>
      </w:r>
    </w:p>
    <w:p w14:paraId="7AC5B19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应招标人要求就有关事项对外发表律师声明；</w:t>
      </w:r>
    </w:p>
    <w:p w14:paraId="1C7E20C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应招标人要求进行法律知识培训；</w:t>
      </w:r>
    </w:p>
    <w:p w14:paraId="5549160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应招标人要求对重大经营管理项目或招标人认为有需要的事项出具法律意见、提供法律协助。</w:t>
      </w:r>
    </w:p>
    <w:p w14:paraId="6E0129E5">
      <w:pPr>
        <w:keepNext w:val="0"/>
        <w:keepLines w:val="0"/>
        <w:pageBreakBefore w:val="0"/>
        <w:widowControl/>
        <w:numPr>
          <w:ilvl w:val="0"/>
          <w:numId w:val="7"/>
        </w:numPr>
        <w:kinsoku/>
        <w:overflowPunct/>
        <w:topLinePunct w:val="0"/>
        <w:autoSpaceDE/>
        <w:autoSpaceDN/>
        <w:bidi w:val="0"/>
        <w:adjustRightInd/>
        <w:spacing w:line="560" w:lineRule="exact"/>
        <w:ind w:left="0" w:leftChars="0"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服务要求和服务方式：详细内容以招标文件第三章合同条款为准：</w:t>
      </w:r>
    </w:p>
    <w:p w14:paraId="6CE6DD81">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遵守国家法律法规，诚实、信用、及时、勤勉地履行招标人交托的事项，维护招标人合法权益，为招标人提供优质、高效的法律服务；</w:t>
      </w:r>
    </w:p>
    <w:p w14:paraId="76C703A7">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组建服务团队，以顾问律师为主，团队协作方式提供在线及现场服务，及时处理招标人交托的相关法律事项；</w:t>
      </w:r>
    </w:p>
    <w:p w14:paraId="3CAB6C90">
      <w:pPr>
        <w:keepNext w:val="0"/>
        <w:keepLines w:val="0"/>
        <w:pageBreakBefore w:val="0"/>
        <w:widowControl/>
        <w:numPr>
          <w:ilvl w:val="0"/>
          <w:numId w:val="9"/>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招标人遇突发或紧急事务需要寻求法律支持的，根据需求及时介入处理。</w:t>
      </w:r>
    </w:p>
    <w:p w14:paraId="062370CD">
      <w:pPr>
        <w:pStyle w:val="4"/>
        <w:pageBreakBefore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bCs/>
          <w:sz w:val="32"/>
          <w:szCs w:val="32"/>
          <w:highlight w:val="none"/>
          <w:lang w:val="zh-CN"/>
        </w:rPr>
      </w:pPr>
      <w:bookmarkStart w:id="25" w:name="_Toc10219"/>
      <w:r>
        <w:rPr>
          <w:rFonts w:hint="eastAsia" w:ascii="黑体" w:hAnsi="黑体" w:eastAsia="黑体" w:cs="黑体"/>
          <w:b w:val="0"/>
          <w:bCs/>
          <w:sz w:val="32"/>
          <w:szCs w:val="32"/>
          <w:highlight w:val="none"/>
          <w:lang w:val="zh-CN" w:eastAsia="zh-CN"/>
        </w:rPr>
        <w:t>五、</w:t>
      </w:r>
      <w:r>
        <w:rPr>
          <w:rFonts w:hint="eastAsia" w:ascii="黑体" w:hAnsi="黑体" w:eastAsia="黑体" w:cs="黑体"/>
          <w:b w:val="0"/>
          <w:bCs/>
          <w:sz w:val="32"/>
          <w:szCs w:val="32"/>
          <w:highlight w:val="none"/>
          <w:lang w:val="zh-CN"/>
        </w:rPr>
        <w:t>项目期限</w:t>
      </w:r>
      <w:bookmarkEnd w:id="25"/>
    </w:p>
    <w:p w14:paraId="48F5DEB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本项目服务周期为两年，拟采用“1+1”模式，即在采购成交首年实施履约评价</w:t>
      </w:r>
      <w:r>
        <w:rPr>
          <w:rFonts w:hint="eastAsia" w:ascii="宋体" w:hAnsi="宋体" w:eastAsia="宋体" w:cs="宋体"/>
          <w:bCs/>
          <w:sz w:val="32"/>
          <w:szCs w:val="32"/>
          <w:highlight w:val="none"/>
          <w:lang w:val="en-US" w:eastAsia="zh-CN"/>
        </w:rPr>
        <w:t>≧</w:t>
      </w:r>
      <w:r>
        <w:rPr>
          <w:rFonts w:hint="eastAsia" w:ascii="仿宋" w:hAnsi="仿宋" w:eastAsia="仿宋" w:cs="仿宋"/>
          <w:bCs/>
          <w:sz w:val="32"/>
          <w:szCs w:val="32"/>
          <w:highlight w:val="none"/>
          <w:lang w:val="en-US" w:eastAsia="zh-CN"/>
        </w:rPr>
        <w:t>85分的，招标人与成交人以本项目成交价格及服务约定续签服务合同一年。</w:t>
      </w:r>
    </w:p>
    <w:p w14:paraId="0E184A43">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bCs/>
          <w:sz w:val="32"/>
          <w:szCs w:val="32"/>
          <w:highlight w:val="none"/>
          <w:lang w:val="zh-CN" w:eastAsia="zh-CN"/>
        </w:rPr>
      </w:pPr>
      <w:bookmarkStart w:id="26" w:name="_Toc32529"/>
      <w:r>
        <w:rPr>
          <w:rFonts w:hint="eastAsia" w:ascii="黑体" w:hAnsi="黑体" w:eastAsia="黑体" w:cs="黑体"/>
          <w:b w:val="0"/>
          <w:bCs/>
          <w:sz w:val="32"/>
          <w:szCs w:val="32"/>
          <w:highlight w:val="none"/>
          <w:lang w:val="zh-CN" w:eastAsia="zh-CN"/>
        </w:rPr>
        <w:t>六</w:t>
      </w:r>
      <w:r>
        <w:rPr>
          <w:rFonts w:hint="eastAsia" w:ascii="黑体" w:hAnsi="黑体" w:eastAsia="黑体" w:cs="黑体"/>
          <w:b w:val="0"/>
          <w:bCs/>
          <w:sz w:val="32"/>
          <w:szCs w:val="32"/>
          <w:highlight w:val="none"/>
          <w:lang w:val="zh-CN"/>
        </w:rPr>
        <w:t>、项目</w:t>
      </w:r>
      <w:r>
        <w:rPr>
          <w:rFonts w:hint="eastAsia" w:ascii="黑体" w:hAnsi="黑体" w:eastAsia="黑体" w:cs="黑体"/>
          <w:b w:val="0"/>
          <w:bCs/>
          <w:sz w:val="32"/>
          <w:szCs w:val="32"/>
          <w:highlight w:val="none"/>
          <w:lang w:val="zh-CN" w:eastAsia="zh-CN"/>
        </w:rPr>
        <w:t>服务费用</w:t>
      </w:r>
      <w:bookmarkEnd w:id="26"/>
    </w:p>
    <w:p w14:paraId="4E5CF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sz w:val="32"/>
          <w:szCs w:val="32"/>
          <w:highlight w:val="none"/>
        </w:rPr>
      </w:pPr>
      <w:r>
        <w:rPr>
          <w:rFonts w:hint="eastAsia" w:ascii="仿宋" w:hAnsi="仿宋" w:eastAsia="仿宋" w:cs="仿宋"/>
          <w:bCs/>
          <w:sz w:val="32"/>
          <w:szCs w:val="32"/>
          <w:highlight w:val="none"/>
          <w:lang w:eastAsia="zh-CN"/>
        </w:rPr>
        <w:t>本项目</w:t>
      </w:r>
      <w:r>
        <w:rPr>
          <w:rFonts w:hint="eastAsia" w:ascii="仿宋" w:hAnsi="仿宋" w:eastAsia="仿宋" w:cs="仿宋"/>
          <w:bCs/>
          <w:sz w:val="32"/>
          <w:szCs w:val="32"/>
          <w:highlight w:val="none"/>
          <w:lang w:val="en-US" w:eastAsia="zh-CN"/>
        </w:rPr>
        <w:t>不设置限价，项目服务费用构成</w:t>
      </w:r>
      <w:r>
        <w:rPr>
          <w:rFonts w:hint="eastAsia" w:ascii="仿宋" w:hAnsi="仿宋" w:eastAsia="仿宋" w:cs="仿宋"/>
          <w:bCs/>
          <w:sz w:val="32"/>
          <w:szCs w:val="32"/>
          <w:highlight w:val="none"/>
          <w:lang w:eastAsia="zh-CN"/>
        </w:rPr>
        <w:t>为“常年法律顾问服务费+办案费”</w:t>
      </w:r>
      <w:r>
        <w:rPr>
          <w:rFonts w:hint="eastAsia" w:ascii="仿宋" w:hAnsi="仿宋" w:eastAsia="仿宋" w:cs="仿宋"/>
          <w:bCs/>
          <w:sz w:val="32"/>
          <w:szCs w:val="32"/>
          <w:highlight w:val="none"/>
        </w:rPr>
        <w:t>投标人应</w:t>
      </w:r>
      <w:r>
        <w:rPr>
          <w:rFonts w:hint="eastAsia" w:ascii="仿宋" w:hAnsi="仿宋" w:eastAsia="仿宋" w:cs="仿宋"/>
          <w:bCs/>
          <w:sz w:val="32"/>
          <w:szCs w:val="32"/>
          <w:highlight w:val="none"/>
          <w:lang w:val="en-US" w:eastAsia="zh-CN"/>
        </w:rPr>
        <w:t>根据本文件附件《报价表》提供报价，并</w:t>
      </w:r>
      <w:r>
        <w:rPr>
          <w:rFonts w:hint="eastAsia" w:ascii="仿宋" w:hAnsi="仿宋" w:eastAsia="仿宋" w:cs="仿宋"/>
          <w:bCs/>
          <w:sz w:val="32"/>
          <w:szCs w:val="32"/>
          <w:highlight w:val="none"/>
        </w:rPr>
        <w:t>于报价文件中明确列示各</w:t>
      </w:r>
      <w:r>
        <w:rPr>
          <w:rFonts w:hint="eastAsia" w:ascii="仿宋" w:hAnsi="仿宋" w:eastAsia="仿宋" w:cs="仿宋"/>
          <w:bCs/>
          <w:sz w:val="32"/>
          <w:szCs w:val="32"/>
          <w:highlight w:val="none"/>
          <w:lang w:val="en-US" w:eastAsia="zh-CN"/>
        </w:rPr>
        <w:t>办案</w:t>
      </w:r>
      <w:r>
        <w:rPr>
          <w:rFonts w:hint="eastAsia" w:ascii="仿宋" w:hAnsi="仿宋" w:eastAsia="仿宋" w:cs="仿宋"/>
          <w:bCs/>
          <w:sz w:val="32"/>
          <w:szCs w:val="32"/>
          <w:highlight w:val="none"/>
        </w:rPr>
        <w:t>标准下</w:t>
      </w:r>
      <w:r>
        <w:rPr>
          <w:rFonts w:hint="eastAsia" w:ascii="仿宋" w:hAnsi="仿宋" w:eastAsia="仿宋" w:cs="仿宋"/>
          <w:bCs/>
          <w:sz w:val="32"/>
          <w:szCs w:val="32"/>
          <w:highlight w:val="none"/>
          <w:lang w:val="en-US" w:eastAsia="zh-CN"/>
        </w:rPr>
        <w:t>服务内容说明、</w:t>
      </w:r>
      <w:r>
        <w:rPr>
          <w:rFonts w:hint="eastAsia" w:ascii="仿宋" w:hAnsi="仿宋" w:eastAsia="仿宋" w:cs="仿宋"/>
          <w:bCs/>
          <w:sz w:val="32"/>
          <w:szCs w:val="32"/>
          <w:highlight w:val="none"/>
        </w:rPr>
        <w:t>项目</w:t>
      </w:r>
      <w:r>
        <w:rPr>
          <w:rFonts w:hint="eastAsia" w:ascii="仿宋" w:hAnsi="仿宋" w:eastAsia="仿宋" w:cs="仿宋"/>
          <w:bCs/>
          <w:sz w:val="32"/>
          <w:szCs w:val="32"/>
          <w:highlight w:val="none"/>
          <w:lang w:val="en-US" w:eastAsia="zh-CN"/>
        </w:rPr>
        <w:t>费用及其它投标人认为需要列示的费用及服务内容。</w:t>
      </w:r>
    </w:p>
    <w:p w14:paraId="65F09ED2">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sz w:val="32"/>
          <w:szCs w:val="32"/>
          <w:highlight w:val="none"/>
        </w:rPr>
      </w:pPr>
      <w:bookmarkStart w:id="27" w:name="_Toc2621"/>
      <w:r>
        <w:rPr>
          <w:rFonts w:hint="eastAsia" w:ascii="黑体" w:hAnsi="黑体" w:eastAsia="黑体" w:cs="黑体"/>
          <w:b w:val="0"/>
          <w:sz w:val="32"/>
          <w:szCs w:val="32"/>
          <w:highlight w:val="none"/>
          <w:lang w:val="en-US" w:eastAsia="zh-CN"/>
        </w:rPr>
        <w:t>七</w:t>
      </w:r>
      <w:r>
        <w:rPr>
          <w:rFonts w:hint="eastAsia" w:ascii="黑体" w:hAnsi="黑体" w:eastAsia="黑体" w:cs="黑体"/>
          <w:b w:val="0"/>
          <w:sz w:val="32"/>
          <w:szCs w:val="32"/>
          <w:highlight w:val="none"/>
        </w:rPr>
        <w:t>、投标文件要求</w:t>
      </w:r>
      <w:bookmarkEnd w:id="27"/>
    </w:p>
    <w:p w14:paraId="6419DDE3">
      <w:pPr>
        <w:keepNext w:val="0"/>
        <w:keepLines w:val="0"/>
        <w:pageBreakBefore w:val="0"/>
        <w:widowControl w:val="0"/>
        <w:numPr>
          <w:ilvl w:val="0"/>
          <w:numId w:val="10"/>
        </w:numPr>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投标文件构成</w:t>
      </w:r>
    </w:p>
    <w:p w14:paraId="54144B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14:paraId="198224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唱标信封</w:t>
      </w:r>
    </w:p>
    <w:p w14:paraId="1BC476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用以密封开标一览表，信封格式见本文件“第四章 投标文件格式 格式1 唱标信封”；</w:t>
      </w:r>
    </w:p>
    <w:p w14:paraId="01F80C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开标一览表</w:t>
      </w:r>
    </w:p>
    <w:p w14:paraId="7701D1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14:paraId="372162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14:paraId="43FFF8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资质证明文件</w:t>
      </w:r>
    </w:p>
    <w:p w14:paraId="2085A8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14:paraId="358414F8">
      <w:pPr>
        <w:keepNext w:val="0"/>
        <w:keepLines w:val="0"/>
        <w:pageBreakBefore w:val="0"/>
        <w:widowControl w:val="0"/>
        <w:numPr>
          <w:ilvl w:val="0"/>
          <w:numId w:val="11"/>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eastAsia="zh-CN"/>
        </w:rPr>
        <w:t>；</w:t>
      </w:r>
    </w:p>
    <w:p w14:paraId="157E8EEC">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中华人民共和国</w:t>
      </w:r>
      <w:r>
        <w:rPr>
          <w:rFonts w:hint="eastAsia" w:ascii="仿宋" w:hAnsi="仿宋" w:eastAsia="仿宋" w:cs="仿宋"/>
          <w:bCs/>
          <w:sz w:val="32"/>
          <w:szCs w:val="32"/>
          <w:highlight w:val="none"/>
          <w:lang w:val="en-US" w:eastAsia="zh-CN"/>
        </w:rPr>
        <w:t>律师事务所执业许可证；</w:t>
      </w:r>
    </w:p>
    <w:p w14:paraId="6F9B65D4">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eastAsia="zh-CN"/>
        </w:rPr>
        <w:t>；</w:t>
      </w:r>
    </w:p>
    <w:p w14:paraId="1403D675">
      <w:pPr>
        <w:keepNext w:val="0"/>
        <w:keepLines w:val="0"/>
        <w:pageBreakBefore w:val="0"/>
        <w:widowControl w:val="0"/>
        <w:numPr>
          <w:ilvl w:val="0"/>
          <w:numId w:val="11"/>
        </w:numPr>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14:paraId="3A836CC3">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2</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价格文件</w:t>
      </w:r>
    </w:p>
    <w:p w14:paraId="7E640729">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格式参见本文件“第二部分 第四章 投标文件格式 格式</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p>
    <w:p w14:paraId="4B4C8CC8">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14:paraId="6B11B95A">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 xml:space="preserve">1)评标标准及细则内要求提供的证明文件（按本文件 </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第二章 评标程序及标准”内各评分项列示顺序排序并加盖公章）；</w:t>
      </w:r>
    </w:p>
    <w:p w14:paraId="5C9384B5">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14:paraId="309C5F3A">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14:paraId="03CCCCE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A.与报价表列示各</w:t>
      </w:r>
      <w:r>
        <w:rPr>
          <w:rFonts w:hint="eastAsia" w:ascii="仿宋" w:hAnsi="仿宋" w:eastAsia="仿宋" w:cs="仿宋"/>
          <w:bCs/>
          <w:sz w:val="32"/>
          <w:szCs w:val="32"/>
          <w:highlight w:val="none"/>
          <w:lang w:val="en-US" w:eastAsia="zh-CN"/>
        </w:rPr>
        <w:t>服务</w:t>
      </w:r>
      <w:r>
        <w:rPr>
          <w:rFonts w:hint="eastAsia" w:ascii="仿宋" w:hAnsi="仿宋" w:eastAsia="仿宋" w:cs="仿宋"/>
          <w:bCs/>
          <w:sz w:val="32"/>
          <w:szCs w:val="32"/>
          <w:highlight w:val="none"/>
        </w:rPr>
        <w:t>项目内容一致的项目清单，格式参见本文件“第四章 投标文件格式 格式</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表1法律顾问单位服务方案项目</w:t>
      </w:r>
      <w:r>
        <w:rPr>
          <w:rFonts w:hint="eastAsia" w:ascii="仿宋" w:hAnsi="仿宋" w:eastAsia="仿宋" w:cs="仿宋"/>
          <w:bCs/>
          <w:sz w:val="32"/>
          <w:szCs w:val="32"/>
          <w:highlight w:val="none"/>
        </w:rPr>
        <w:t>清单”，各投标人在项目要求上另行增加项目或</w:t>
      </w:r>
      <w:r>
        <w:rPr>
          <w:rFonts w:hint="eastAsia" w:ascii="仿宋" w:hAnsi="仿宋" w:eastAsia="仿宋" w:cs="仿宋"/>
          <w:bCs/>
          <w:sz w:val="32"/>
          <w:szCs w:val="32"/>
          <w:highlight w:val="none"/>
          <w:lang w:val="en-US" w:eastAsia="zh-CN"/>
        </w:rPr>
        <w:t>指导性文件</w:t>
      </w:r>
      <w:r>
        <w:rPr>
          <w:rFonts w:hint="eastAsia" w:ascii="仿宋" w:hAnsi="仿宋" w:eastAsia="仿宋" w:cs="仿宋"/>
          <w:bCs/>
          <w:sz w:val="32"/>
          <w:szCs w:val="32"/>
          <w:highlight w:val="none"/>
        </w:rPr>
        <w:t>的，应予列示说明；</w:t>
      </w:r>
    </w:p>
    <w:p w14:paraId="711B2AE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w:t>
      </w:r>
    </w:p>
    <w:p w14:paraId="32B3E41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14:paraId="486C691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D.列示服务团队成员信息，格式参见本文件“</w:t>
      </w:r>
      <w:r>
        <w:rPr>
          <w:rFonts w:hint="eastAsia" w:ascii="仿宋" w:hAnsi="仿宋" w:eastAsia="仿宋" w:cs="仿宋"/>
          <w:bCs/>
          <w:sz w:val="32"/>
          <w:szCs w:val="32"/>
          <w:highlight w:val="none"/>
        </w:rPr>
        <w:t>第四章 投标文件格式 格式</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表2法律顾问服务团队成员名单”；</w:t>
      </w:r>
    </w:p>
    <w:p w14:paraId="379FFC02">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default" w:eastAsia="仿宋"/>
          <w:highlight w:val="none"/>
          <w:lang w:val="en-US" w:eastAsia="zh-CN"/>
        </w:rPr>
      </w:pPr>
      <w:r>
        <w:rPr>
          <w:rFonts w:hint="eastAsia" w:ascii="仿宋" w:hAnsi="仿宋" w:eastAsia="仿宋" w:cs="仿宋"/>
          <w:bCs/>
          <w:sz w:val="32"/>
          <w:szCs w:val="32"/>
          <w:highlight w:val="none"/>
          <w:lang w:val="en-US" w:eastAsia="zh-CN"/>
        </w:rPr>
        <w:t>E</w:t>
      </w:r>
      <w:r>
        <w:rPr>
          <w:rFonts w:hint="eastAsia" w:ascii="仿宋" w:hAnsi="仿宋" w:eastAsia="仿宋" w:cs="仿宋"/>
          <w:bCs/>
          <w:sz w:val="32"/>
          <w:szCs w:val="32"/>
          <w:highlight w:val="none"/>
        </w:rPr>
        <w:t>.其他投标人认为需要说明的事项</w:t>
      </w:r>
      <w:r>
        <w:rPr>
          <w:rFonts w:hint="eastAsia" w:ascii="仿宋" w:hAnsi="仿宋" w:eastAsia="仿宋" w:cs="仿宋"/>
          <w:bCs/>
          <w:sz w:val="32"/>
          <w:szCs w:val="32"/>
          <w:highlight w:val="none"/>
          <w:lang w:eastAsia="zh-CN"/>
        </w:rPr>
        <w:t>。</w:t>
      </w:r>
    </w:p>
    <w:p w14:paraId="7EB0630F">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（4）合同条款</w:t>
      </w:r>
      <w:r>
        <w:rPr>
          <w:rFonts w:hint="eastAsia" w:ascii="仿宋" w:hAnsi="仿宋" w:eastAsia="仿宋" w:cs="仿宋"/>
          <w:bCs/>
          <w:sz w:val="32"/>
          <w:szCs w:val="32"/>
          <w:highlight w:val="none"/>
        </w:rPr>
        <w:t>要求响应清单</w:t>
      </w:r>
    </w:p>
    <w:p w14:paraId="642F37AD">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投标人应制作与服务方案一致，按照本文件“第四章 投标文件格式 格式</w:t>
      </w: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w:t>
      </w:r>
      <w:r>
        <w:rPr>
          <w:rFonts w:hint="eastAsia" w:ascii="仿宋" w:hAnsi="仿宋" w:eastAsia="仿宋" w:cs="仿宋"/>
          <w:bCs/>
          <w:sz w:val="32"/>
          <w:szCs w:val="32"/>
          <w:highlight w:val="none"/>
          <w:lang w:val="en-US" w:eastAsia="zh-CN"/>
        </w:rPr>
        <w:t>情况偏离表</w:t>
      </w:r>
      <w:r>
        <w:rPr>
          <w:rFonts w:hint="eastAsia" w:ascii="仿宋" w:hAnsi="仿宋" w:eastAsia="仿宋" w:cs="仿宋"/>
          <w:bCs/>
          <w:sz w:val="32"/>
          <w:szCs w:val="32"/>
          <w:highlight w:val="none"/>
        </w:rPr>
        <w:t>”模板填列的</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响应情况，注明相关</w:t>
      </w:r>
      <w:r>
        <w:rPr>
          <w:rFonts w:hint="eastAsia" w:ascii="仿宋" w:hAnsi="仿宋" w:eastAsia="仿宋" w:cs="仿宋"/>
          <w:bCs/>
          <w:sz w:val="32"/>
          <w:szCs w:val="32"/>
          <w:highlight w:val="none"/>
          <w:lang w:val="en-US" w:eastAsia="zh-CN"/>
        </w:rPr>
        <w:t>合同条款</w:t>
      </w:r>
      <w:r>
        <w:rPr>
          <w:rFonts w:hint="eastAsia" w:ascii="仿宋" w:hAnsi="仿宋" w:eastAsia="仿宋" w:cs="仿宋"/>
          <w:bCs/>
          <w:sz w:val="32"/>
          <w:szCs w:val="32"/>
          <w:highlight w:val="none"/>
        </w:rPr>
        <w:t>响应的服务承诺及投标文件对应页数。</w:t>
      </w:r>
    </w:p>
    <w:p w14:paraId="787981E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承诺函</w:t>
      </w:r>
    </w:p>
    <w:p w14:paraId="20C1D85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承诺函格式参见本文件“第四章 投标文件格式 格式</w:t>
      </w:r>
      <w:r>
        <w:rPr>
          <w:rFonts w:hint="eastAsia" w:ascii="仿宋" w:hAnsi="仿宋" w:eastAsia="仿宋" w:cs="仿宋"/>
          <w:bCs/>
          <w:sz w:val="32"/>
          <w:szCs w:val="32"/>
          <w:highlight w:val="none"/>
          <w:lang w:val="en-US" w:eastAsia="zh-CN"/>
        </w:rPr>
        <w:t>8</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廉洁</w:t>
      </w:r>
      <w:r>
        <w:rPr>
          <w:rFonts w:hint="eastAsia" w:ascii="仿宋" w:hAnsi="仿宋" w:eastAsia="仿宋" w:cs="仿宋"/>
          <w:bCs/>
          <w:sz w:val="32"/>
          <w:szCs w:val="32"/>
          <w:highlight w:val="none"/>
        </w:rPr>
        <w:t>承诺函”</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“第四章 投标文件格式 格式</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投标</w:t>
      </w:r>
      <w:r>
        <w:rPr>
          <w:rFonts w:hint="eastAsia" w:ascii="仿宋" w:hAnsi="仿宋" w:eastAsia="仿宋" w:cs="仿宋"/>
          <w:bCs/>
          <w:sz w:val="32"/>
          <w:szCs w:val="32"/>
          <w:highlight w:val="none"/>
        </w:rPr>
        <w:t>承诺函”。</w:t>
      </w:r>
    </w:p>
    <w:p w14:paraId="5AE25070">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（6）服务协同情况告知书</w:t>
      </w:r>
    </w:p>
    <w:p w14:paraId="325A52D5">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格式参见本文件“第四章 投标文件格式 格式</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服务协同情况告知书</w:t>
      </w:r>
      <w:r>
        <w:rPr>
          <w:rFonts w:hint="eastAsia" w:ascii="仿宋" w:hAnsi="仿宋" w:eastAsia="仿宋" w:cs="仿宋"/>
          <w:bCs/>
          <w:sz w:val="32"/>
          <w:szCs w:val="32"/>
          <w:highlight w:val="none"/>
        </w:rPr>
        <w:t>”</w:t>
      </w:r>
    </w:p>
    <w:p w14:paraId="064AFD24">
      <w:pPr>
        <w:keepNext w:val="0"/>
        <w:keepLines w:val="0"/>
        <w:pageBreakBefore w:val="0"/>
        <w:widowControl w:val="0"/>
        <w:numPr>
          <w:ilvl w:val="0"/>
          <w:numId w:val="1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投标文件标注及封装</w:t>
      </w:r>
    </w:p>
    <w:p w14:paraId="7292DCA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投标人应将投标文件严格按以下要求进行标注、封装，并就封装做出清晰标注：</w:t>
      </w:r>
    </w:p>
    <w:p w14:paraId="250C6931">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开标一览表单独用唱标信封封装；</w:t>
      </w:r>
    </w:p>
    <w:p w14:paraId="5F56AA12">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投标文件汇编成册，形成正本1份，正本每页均需加盖公章，并盖骑缝章；</w:t>
      </w:r>
    </w:p>
    <w:p w14:paraId="0B0D10F0">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正本应与和其内容一致的投标文件电子文本的U盘共同封装至一个信封内；</w:t>
      </w:r>
    </w:p>
    <w:p w14:paraId="1136E5E9">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投标文件应同时形成副本</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份，副本可为正本的复印件，封装至一个信封内；</w:t>
      </w:r>
    </w:p>
    <w:p w14:paraId="616B97D8">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正副本封面及封装信封均应注明投标项目、招标编码、投标单位全称、正/副本性质，装于一个信封内密封；</w:t>
      </w:r>
    </w:p>
    <w:p w14:paraId="32192D7A">
      <w:pPr>
        <w:keepNext w:val="0"/>
        <w:keepLines w:val="0"/>
        <w:pageBreakBefore w:val="0"/>
        <w:widowControl w:val="0"/>
        <w:numPr>
          <w:ilvl w:val="0"/>
          <w:numId w:val="12"/>
        </w:numPr>
        <w:kinsoku/>
        <w:wordWrap w:val="0"/>
        <w:overflowPunct/>
        <w:topLinePunct w:val="0"/>
        <w:autoSpaceDE/>
        <w:autoSpaceDN/>
        <w:bidi w:val="0"/>
        <w:adjustRightInd/>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封装信封除以上信息外，还应标注内件正/副本性质、份数，密封处加盖公章。</w:t>
      </w:r>
    </w:p>
    <w:p w14:paraId="0E7C3B1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投标人未按照招标文件要求进行排序、标注或封装导致招标人提前拆开或错误拆开投标文件造成废标的，由投标人自行承担不利后果。</w:t>
      </w:r>
    </w:p>
    <w:p w14:paraId="196113DA">
      <w:pPr>
        <w:pStyle w:val="4"/>
        <w:keepNext w:val="0"/>
        <w:keepLines w:val="0"/>
        <w:pageBreakBefore w:val="0"/>
        <w:widowControl w:val="0"/>
        <w:kinsoku/>
        <w:wordWrap w:val="0"/>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28" w:name="_Toc28046"/>
      <w:r>
        <w:rPr>
          <w:rFonts w:hint="eastAsia" w:ascii="黑体" w:hAnsi="黑体" w:eastAsia="黑体" w:cs="黑体"/>
          <w:b w:val="0"/>
          <w:sz w:val="32"/>
          <w:szCs w:val="32"/>
          <w:highlight w:val="none"/>
          <w:lang w:val="en-US" w:eastAsia="zh-CN"/>
        </w:rPr>
        <w:t>八</w:t>
      </w:r>
      <w:r>
        <w:rPr>
          <w:rFonts w:hint="eastAsia" w:ascii="黑体" w:hAnsi="黑体" w:eastAsia="黑体" w:cs="黑体"/>
          <w:b w:val="0"/>
          <w:sz w:val="32"/>
          <w:szCs w:val="32"/>
          <w:highlight w:val="none"/>
        </w:rPr>
        <w:t>、投标人须知</w:t>
      </w:r>
      <w:bookmarkEnd w:id="28"/>
    </w:p>
    <w:p w14:paraId="63B02AFB">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投标人因故不能参加投标的，须在开标会议至少前</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个工作日内以书面形式通知招标人。如未按本条要求通知招标人而造成招标工作受到阻碍或不良影响的，三年内不得参与招标人采购项目投标。</w:t>
      </w:r>
    </w:p>
    <w:p w14:paraId="5EDC24EE">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投标人对招标文件有任何疑问的，可在</w:t>
      </w:r>
      <w:r>
        <w:rPr>
          <w:rFonts w:hint="eastAsia" w:ascii="仿宋" w:hAnsi="仿宋" w:eastAsia="仿宋" w:cs="仿宋"/>
          <w:bCs/>
          <w:sz w:val="32"/>
          <w:szCs w:val="32"/>
          <w:highlight w:val="none"/>
          <w:lang w:val="en-US" w:eastAsia="zh-CN"/>
        </w:rPr>
        <w:t>2024年6月18日16时</w:t>
      </w:r>
      <w:r>
        <w:rPr>
          <w:rFonts w:hint="eastAsia" w:ascii="仿宋" w:hAnsi="仿宋" w:eastAsia="仿宋" w:cs="仿宋"/>
          <w:bCs/>
          <w:sz w:val="32"/>
          <w:szCs w:val="32"/>
          <w:highlight w:val="none"/>
        </w:rPr>
        <w:t>前内</w:t>
      </w:r>
      <w:r>
        <w:rPr>
          <w:rFonts w:hint="eastAsia" w:ascii="仿宋" w:hAnsi="仿宋" w:eastAsia="仿宋" w:cs="仿宋"/>
          <w:bCs/>
          <w:sz w:val="32"/>
          <w:szCs w:val="32"/>
          <w:highlight w:val="none"/>
          <w:lang w:val="en-US" w:eastAsia="zh-CN"/>
        </w:rPr>
        <w:t>向</w:t>
      </w:r>
      <w:r>
        <w:rPr>
          <w:rFonts w:hint="eastAsia" w:ascii="仿宋" w:hAnsi="仿宋" w:eastAsia="仿宋" w:cs="仿宋"/>
          <w:bCs/>
          <w:sz w:val="32"/>
          <w:szCs w:val="32"/>
          <w:highlight w:val="none"/>
        </w:rPr>
        <w:t>本</w:t>
      </w:r>
      <w:r>
        <w:rPr>
          <w:rFonts w:hint="eastAsia" w:ascii="仿宋" w:hAnsi="仿宋" w:eastAsia="仿宋" w:cs="仿宋"/>
          <w:bCs/>
          <w:sz w:val="32"/>
          <w:szCs w:val="32"/>
          <w:highlight w:val="none"/>
          <w:lang w:val="en-US" w:eastAsia="zh-CN"/>
        </w:rPr>
        <w:t>项目招标公告“十一</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 w:hAnsi="仿宋" w:eastAsia="仿宋" w:cs="仿宋"/>
          <w:bCs/>
          <w:sz w:val="32"/>
          <w:szCs w:val="32"/>
          <w:highlight w:val="none"/>
          <w:lang w:val="en-US" w:eastAsia="zh-CN"/>
        </w:rPr>
        <w:t>2024年6月19日17时</w:t>
      </w:r>
      <w:r>
        <w:rPr>
          <w:rFonts w:hint="eastAsia" w:ascii="仿宋" w:hAnsi="仿宋" w:eastAsia="仿宋" w:cs="仿宋"/>
          <w:bCs/>
          <w:sz w:val="32"/>
          <w:szCs w:val="32"/>
          <w:highlight w:val="none"/>
        </w:rPr>
        <w:t>前进行统一答疑。</w:t>
      </w:r>
    </w:p>
    <w:p w14:paraId="71AC1342">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投标人在开标现场递交加盖投标公司公章并密封的，以人民币为报价单位的报价表，包括对应</w:t>
      </w:r>
      <w:r>
        <w:rPr>
          <w:rFonts w:hint="eastAsia" w:ascii="仿宋" w:hAnsi="仿宋" w:eastAsia="仿宋" w:cs="仿宋"/>
          <w:bCs/>
          <w:sz w:val="32"/>
          <w:szCs w:val="32"/>
          <w:highlight w:val="none"/>
          <w:lang w:val="en-US" w:eastAsia="zh-CN"/>
        </w:rPr>
        <w:t>价格</w:t>
      </w:r>
      <w:r>
        <w:rPr>
          <w:rFonts w:hint="eastAsia" w:ascii="仿宋" w:hAnsi="仿宋" w:eastAsia="仿宋" w:cs="仿宋"/>
          <w:bCs/>
          <w:sz w:val="32"/>
          <w:szCs w:val="32"/>
          <w:highlight w:val="none"/>
        </w:rPr>
        <w:t>。投标人提出的报价应</w:t>
      </w:r>
      <w:r>
        <w:rPr>
          <w:rFonts w:hint="eastAsia" w:ascii="仿宋" w:hAnsi="仿宋" w:eastAsia="仿宋" w:cs="仿宋"/>
          <w:bCs/>
          <w:sz w:val="32"/>
          <w:szCs w:val="32"/>
          <w:highlight w:val="none"/>
          <w:lang w:val="en-US" w:eastAsia="zh-CN"/>
        </w:rPr>
        <w:t>严格按照</w:t>
      </w:r>
      <w:r>
        <w:rPr>
          <w:rFonts w:hint="eastAsia" w:ascii="仿宋" w:hAnsi="仿宋" w:eastAsia="仿宋" w:cs="仿宋"/>
          <w:bCs/>
          <w:sz w:val="32"/>
          <w:szCs w:val="32"/>
          <w:highlight w:val="none"/>
        </w:rPr>
        <w:t>本文件“第四章 投标文件格式 格式</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法律顾问服务项目报价单</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并所有涉及的法律服务提供项目明细报价。</w:t>
      </w:r>
    </w:p>
    <w:p w14:paraId="19DEB128">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发布预中标结果公示，公示期为3个</w:t>
      </w:r>
      <w:r>
        <w:rPr>
          <w:rFonts w:hint="eastAsia" w:ascii="仿宋" w:hAnsi="仿宋" w:eastAsia="仿宋" w:cs="仿宋"/>
          <w:bCs/>
          <w:sz w:val="32"/>
          <w:szCs w:val="32"/>
          <w:highlight w:val="none"/>
          <w:lang w:val="en-US" w:eastAsia="zh-CN"/>
        </w:rPr>
        <w:t>工作</w:t>
      </w:r>
      <w:r>
        <w:rPr>
          <w:rFonts w:hint="eastAsia" w:ascii="仿宋" w:hAnsi="仿宋" w:eastAsia="仿宋" w:cs="仿宋"/>
          <w:bCs/>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14:paraId="2FCDC29B">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rPr>
      </w:pPr>
      <w:r>
        <w:rPr>
          <w:rFonts w:hint="eastAsia" w:ascii="仿宋" w:hAnsi="仿宋" w:eastAsia="仿宋" w:cs="仿宋"/>
          <w:bCs/>
          <w:sz w:val="32"/>
          <w:szCs w:val="32"/>
          <w:highlight w:val="none"/>
        </w:rPr>
        <w:t>若接受邀请、递交投标文件或投标文件符合性审查阶段中任一阶段的有效投标人数量不足3家，招标人有权根据经营管理需要转为竞争性谈判或公开招标，投标文件适用于竞争性谈判。招标人不承担因招标失败给投标人造成的损失。</w:t>
      </w:r>
    </w:p>
    <w:p w14:paraId="1A9F15CE">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本项目采用综合评标法，招标人不承诺投标价格最低的投标人中标。</w:t>
      </w:r>
    </w:p>
    <w:p w14:paraId="6B38C939">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中标方应在接到招标人电话通知后3个工作日内到招标人地址领取中标通知书，若逾期未领取的，视为自动放弃中标资格，项目重新招标，自动放弃的</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不得再次参加本项目投标。</w:t>
      </w:r>
    </w:p>
    <w:p w14:paraId="2468C515">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本项目不设置投标保证金及履约保证金，但招标人可以根据实际经营管理需要在定标完成后就合同条款、补充协议的订立与中标人进行协商以获得更有利于招标人经营管理的服务或价格。</w:t>
      </w:r>
    </w:p>
    <w:p w14:paraId="1EA2D4E1">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投标人必须接受招标人对本项目的全部招标、谈判方法。招标人对投标人未中标的结果不负有解释义务，不退还投标文件，且不承担</w:t>
      </w:r>
      <w:r>
        <w:rPr>
          <w:rFonts w:hint="eastAsia" w:ascii="仿宋" w:hAnsi="仿宋" w:eastAsia="仿宋" w:cs="仿宋"/>
          <w:bCs/>
          <w:sz w:val="32"/>
          <w:szCs w:val="32"/>
          <w:highlight w:val="none"/>
          <w:lang w:eastAsia="zh-CN"/>
        </w:rPr>
        <w:t>投标人</w:t>
      </w:r>
      <w:r>
        <w:rPr>
          <w:rFonts w:hint="eastAsia" w:ascii="仿宋" w:hAnsi="仿宋" w:eastAsia="仿宋" w:cs="仿宋"/>
          <w:bCs/>
          <w:sz w:val="32"/>
          <w:szCs w:val="32"/>
          <w:highlight w:val="none"/>
        </w:rPr>
        <w:t>因投标产生的任何费用或损失。</w:t>
      </w:r>
    </w:p>
    <w:p w14:paraId="3F8AEA56">
      <w:pPr>
        <w:keepNext w:val="0"/>
        <w:keepLines w:val="0"/>
        <w:pageBreakBefore w:val="0"/>
        <w:widowControl w:val="0"/>
        <w:numPr>
          <w:ilvl w:val="0"/>
          <w:numId w:val="13"/>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投标人有义务在整个招标工作开展期间自行留意招标人官方网站（www.plhr.cn）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发布的公告通知，所有在该网站发布的公告、通知均视为有效送达。因投标人疏于浏览而导致的不利后果由投标人自行承担。</w:t>
      </w:r>
    </w:p>
    <w:p w14:paraId="17539950">
      <w:pPr>
        <w:pStyle w:val="4"/>
        <w:keepNext w:val="0"/>
        <w:keepLines w:val="0"/>
        <w:pageBreakBefore w:val="0"/>
        <w:widowControl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29" w:name="_Toc20745"/>
      <w:r>
        <w:rPr>
          <w:rFonts w:hint="eastAsia" w:ascii="黑体" w:hAnsi="黑体" w:eastAsia="黑体" w:cs="黑体"/>
          <w:b w:val="0"/>
          <w:sz w:val="32"/>
          <w:szCs w:val="32"/>
          <w:highlight w:val="none"/>
          <w:lang w:val="en-US" w:eastAsia="zh-CN"/>
        </w:rPr>
        <w:t>九</w:t>
      </w:r>
      <w:r>
        <w:rPr>
          <w:rFonts w:hint="eastAsia" w:ascii="黑体" w:hAnsi="黑体" w:eastAsia="黑体" w:cs="黑体"/>
          <w:b w:val="0"/>
          <w:sz w:val="32"/>
          <w:szCs w:val="32"/>
          <w:highlight w:val="none"/>
        </w:rPr>
        <w:t>、投标文件作废</w:t>
      </w:r>
      <w:bookmarkEnd w:id="29"/>
    </w:p>
    <w:p w14:paraId="25F95789">
      <w:pPr>
        <w:keepNext w:val="0"/>
        <w:keepLines w:val="0"/>
        <w:pageBreakBefore w:val="0"/>
        <w:widowControl w:val="0"/>
        <w:kinsoku/>
        <w:wordWrap/>
        <w:overflowPunct/>
        <w:topLinePunct w:val="0"/>
        <w:autoSpaceDE/>
        <w:autoSpaceDN/>
        <w:bidi w:val="0"/>
        <w:adjustRightInd/>
        <w:snapToGrid w:val="0"/>
        <w:spacing w:line="560" w:lineRule="exact"/>
        <w:ind w:firstLine="729" w:firstLineChars="228"/>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14:paraId="2ED60B98">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未按照投标邀请函示要求提交答复函、报名表及随附材料；</w:t>
      </w:r>
    </w:p>
    <w:p w14:paraId="2EC5EDC5">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投标人在投标、评标、定标期间存在企图影响招标结果、泄密、违反《承诺函》函示内容等不公平竞争行为；</w:t>
      </w:r>
    </w:p>
    <w:p w14:paraId="761B7979">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未按照招标文件要求制作投标文件；</w:t>
      </w:r>
    </w:p>
    <w:p w14:paraId="23E0ABD9">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未经招标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同意擅自改动招标文件内容；</w:t>
      </w:r>
    </w:p>
    <w:p w14:paraId="78FB9383">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投标文件递交超过截止时限或未能递交投标文件；</w:t>
      </w:r>
    </w:p>
    <w:p w14:paraId="587749F5">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在邀请投标及后续谈判的任意环节中提供虚假材料及信息；</w:t>
      </w:r>
    </w:p>
    <w:p w14:paraId="532592E2">
      <w:pPr>
        <w:keepNext w:val="0"/>
        <w:keepLines w:val="0"/>
        <w:pageBreakBefore w:val="0"/>
        <w:widowControl w:val="0"/>
        <w:numPr>
          <w:ilvl w:val="0"/>
          <w:numId w:val="14"/>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本文件中规定的其它按废标处理的情形。</w:t>
      </w:r>
    </w:p>
    <w:p w14:paraId="66A7D3B0">
      <w:pPr>
        <w:pStyle w:val="4"/>
        <w:keepNext w:val="0"/>
        <w:keepLines w:val="0"/>
        <w:pageBreakBefore w:val="0"/>
        <w:widowControl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30" w:name="_Toc27266"/>
      <w:r>
        <w:rPr>
          <w:rFonts w:hint="eastAsia" w:ascii="黑体" w:hAnsi="黑体" w:eastAsia="黑体" w:cs="黑体"/>
          <w:b w:val="0"/>
          <w:sz w:val="32"/>
          <w:szCs w:val="32"/>
          <w:highlight w:val="none"/>
          <w:lang w:val="en-US" w:eastAsia="zh-CN"/>
        </w:rPr>
        <w:t>十</w:t>
      </w:r>
      <w:r>
        <w:rPr>
          <w:rFonts w:hint="eastAsia" w:ascii="黑体" w:hAnsi="黑体" w:eastAsia="黑体" w:cs="黑体"/>
          <w:b w:val="0"/>
          <w:sz w:val="32"/>
          <w:szCs w:val="32"/>
          <w:highlight w:val="none"/>
        </w:rPr>
        <w:t>、其他要求</w:t>
      </w:r>
      <w:bookmarkEnd w:id="30"/>
    </w:p>
    <w:p w14:paraId="360D8AD3">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6E1B4178">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对恶意投标、中标后不能按照本招标文件“ 第三章 合同条款”要求的服务标准提供服务者，招标人有权即时停止履行合同，同时取消投标人供应商资格。对招标人造成实际经济或商誉损失的，招标人保留起诉、索赔等正当权利。</w:t>
      </w:r>
    </w:p>
    <w:p w14:paraId="09B490D7">
      <w:pPr>
        <w:keepNext w:val="0"/>
        <w:keepLines w:val="0"/>
        <w:pageBreakBefore w:val="0"/>
        <w:widowControl w:val="0"/>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不论投标结果如何，投标人的投标文件均不退回，且不对未中标单位作任何解释。投标人因投标产生的一切费用不管投标结果如何，均由投标人承担。</w:t>
      </w:r>
    </w:p>
    <w:p w14:paraId="01F8CD7D">
      <w:pPr>
        <w:pageBreakBefore w:val="0"/>
        <w:widowControl/>
        <w:numPr>
          <w:ilvl w:val="0"/>
          <w:numId w:val="15"/>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投标人不得相互串通投标报价，不得排挤其他投标人的公平竞争。一经发现违规行为，招标人有权立即终止采购活动并取消违反规定的投标人资格。</w:t>
      </w:r>
    </w:p>
    <w:p w14:paraId="1AA89A88">
      <w:pPr>
        <w:pStyle w:val="4"/>
        <w:pageBreakBefore w:val="0"/>
        <w:kinsoku/>
        <w:wordWrap/>
        <w:overflowPunct/>
        <w:topLinePunct w:val="0"/>
        <w:autoSpaceDE/>
        <w:autoSpaceDN/>
        <w:bidi w:val="0"/>
        <w:adjustRightInd/>
        <w:spacing w:before="0" w:after="0" w:line="560" w:lineRule="exact"/>
        <w:ind w:firstLine="560"/>
        <w:textAlignment w:val="auto"/>
        <w:rPr>
          <w:rFonts w:hint="eastAsia" w:ascii="黑体" w:hAnsi="黑体" w:eastAsia="黑体" w:cs="黑体"/>
          <w:b w:val="0"/>
          <w:sz w:val="32"/>
          <w:szCs w:val="32"/>
          <w:highlight w:val="none"/>
        </w:rPr>
      </w:pPr>
      <w:bookmarkStart w:id="31" w:name="_Toc19918"/>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、投标文件递交</w:t>
      </w:r>
      <w:bookmarkEnd w:id="31"/>
    </w:p>
    <w:p w14:paraId="5FFD2B12">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rPr>
        <w:t>递交方式</w:t>
      </w:r>
    </w:p>
    <w:p w14:paraId="6B1FBC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现场递交</w:t>
      </w:r>
    </w:p>
    <w:p w14:paraId="743C9190">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rPr>
        <w:t>递交时间</w:t>
      </w:r>
    </w:p>
    <w:p w14:paraId="4D8232F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时00分</w:t>
      </w:r>
      <w:r>
        <w:rPr>
          <w:rFonts w:hint="eastAsia" w:ascii="仿宋" w:hAnsi="仿宋" w:eastAsia="仿宋" w:cs="仿宋"/>
          <w:bCs/>
          <w:sz w:val="32"/>
          <w:szCs w:val="32"/>
          <w:highlight w:val="none"/>
          <w:lang w:eastAsia="zh-CN"/>
        </w:rPr>
        <w:t>。</w:t>
      </w:r>
    </w:p>
    <w:p w14:paraId="005F91F3">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递交地址</w:t>
      </w:r>
    </w:p>
    <w:p w14:paraId="5353DC6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B689B6F">
      <w:pPr>
        <w:keepNext w:val="0"/>
        <w:keepLines w:val="0"/>
        <w:pageBreakBefore w:val="0"/>
        <w:widowControl/>
        <w:numPr>
          <w:ilvl w:val="0"/>
          <w:numId w:val="16"/>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递交要求</w:t>
      </w:r>
    </w:p>
    <w:p w14:paraId="3BDC02C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所有投标文件由投标人按照招标文件指定格式与方式逐一进场递交。</w:t>
      </w:r>
    </w:p>
    <w:p w14:paraId="3B936AF3">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2" w:name="_Toc25204"/>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、开标</w:t>
      </w:r>
      <w:bookmarkEnd w:id="32"/>
    </w:p>
    <w:p w14:paraId="4B6CC925">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开标时间</w:t>
      </w:r>
    </w:p>
    <w:p w14:paraId="7EAA7138">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时30分。</w:t>
      </w:r>
    </w:p>
    <w:p w14:paraId="7DBB40B4">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开标方式</w:t>
      </w:r>
    </w:p>
    <w:p w14:paraId="5C10D70E">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现场开标。</w:t>
      </w:r>
    </w:p>
    <w:p w14:paraId="42A3D8ED">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开标地点</w:t>
      </w:r>
    </w:p>
    <w:p w14:paraId="4BE03FD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仿宋" w:hAnsi="仿宋" w:eastAsia="仿宋" w:cs="仿宋"/>
          <w:bCs/>
          <w:sz w:val="32"/>
          <w:szCs w:val="32"/>
          <w:highlight w:val="none"/>
        </w:rPr>
        <w:t>深圳市罗湖区笋岗街道田心社区红岭北路2088号招商开元中心A座13层</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中国人保金融大厦</w:t>
      </w:r>
      <w:r>
        <w:rPr>
          <w:rFonts w:hint="eastAsia" w:ascii="仿宋" w:hAnsi="仿宋" w:eastAsia="仿宋" w:cs="仿宋"/>
          <w:bCs/>
          <w:sz w:val="32"/>
          <w:szCs w:val="32"/>
          <w:highlight w:val="none"/>
          <w:lang w:val="en-US" w:eastAsia="zh-CN"/>
        </w:rPr>
        <w:t>A座</w:t>
      </w:r>
      <w:r>
        <w:rPr>
          <w:rFonts w:hint="eastAsia" w:ascii="仿宋" w:hAnsi="仿宋" w:eastAsia="仿宋" w:cs="仿宋"/>
          <w:bCs/>
          <w:sz w:val="32"/>
          <w:szCs w:val="32"/>
          <w:highlight w:val="none"/>
        </w:rPr>
        <w:t>13</w:t>
      </w:r>
      <w:r>
        <w:rPr>
          <w:rFonts w:hint="eastAsia" w:ascii="仿宋" w:hAnsi="仿宋" w:eastAsia="仿宋" w:cs="仿宋"/>
          <w:bCs/>
          <w:sz w:val="32"/>
          <w:szCs w:val="32"/>
          <w:highlight w:val="none"/>
          <w:lang w:val="en-US" w:eastAsia="zh-CN"/>
        </w:rPr>
        <w:t>层）深圳市鹏劳人力资源管理有限公司</w:t>
      </w:r>
    </w:p>
    <w:p w14:paraId="6F703EC3">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开标程序</w:t>
      </w:r>
    </w:p>
    <w:p w14:paraId="49C987D3">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招标人工作组进场；</w:t>
      </w:r>
    </w:p>
    <w:p w14:paraId="630C29BB">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招标人监督员、投标人代表检查投标文件密封情况并向工作组组长通报加密情况；</w:t>
      </w:r>
    </w:p>
    <w:p w14:paraId="52C439D4">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招标人工作组组长宣布开标；</w:t>
      </w:r>
    </w:p>
    <w:p w14:paraId="7B8C637D">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招标人工作组成员逐一拆开唱标信封，现场唱标并形成《开标记录表》；</w:t>
      </w:r>
    </w:p>
    <w:p w14:paraId="129AFFD0">
      <w:pPr>
        <w:pStyle w:val="8"/>
        <w:pageBreakBefore w:val="0"/>
        <w:numPr>
          <w:ilvl w:val="0"/>
          <w:numId w:val="18"/>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投标人代表确认开标记录，签字确认并离场。</w:t>
      </w:r>
    </w:p>
    <w:p w14:paraId="46E8B92D">
      <w:pPr>
        <w:pStyle w:val="8"/>
        <w:pageBreakBefore w:val="0"/>
        <w:numPr>
          <w:ilvl w:val="0"/>
          <w:numId w:val="17"/>
        </w:numPr>
        <w:tabs>
          <w:tab w:val="left" w:pos="7740"/>
        </w:tabs>
        <w:kinsoku/>
        <w:overflowPunct/>
        <w:topLinePunct w:val="0"/>
        <w:autoSpaceDE/>
        <w:autoSpaceDN/>
        <w:bidi w:val="0"/>
        <w:adjustRightInd w:val="0"/>
        <w:snapToGrid w:val="0"/>
        <w:spacing w:line="560" w:lineRule="exact"/>
        <w:ind w:left="0" w:firstLine="640" w:firstLineChars="200"/>
        <w:jc w:val="left"/>
        <w:rPr>
          <w:rFonts w:hint="eastAsia" w:ascii="楷体" w:hAnsi="楷体" w:eastAsia="楷体" w:cs="楷体"/>
          <w:bCs/>
          <w:sz w:val="32"/>
          <w:szCs w:val="32"/>
          <w:highlight w:val="none"/>
        </w:rPr>
      </w:pPr>
      <w:r>
        <w:rPr>
          <w:rFonts w:hint="eastAsia" w:ascii="楷体" w:hAnsi="楷体" w:eastAsia="楷体" w:cs="楷体"/>
          <w:bCs/>
          <w:sz w:val="32"/>
          <w:szCs w:val="32"/>
          <w:highlight w:val="none"/>
        </w:rPr>
        <w:t>注意事项</w:t>
      </w:r>
    </w:p>
    <w:p w14:paraId="349F8820">
      <w:pPr>
        <w:pStyle w:val="8"/>
        <w:pageBreakBefore w:val="0"/>
        <w:numPr>
          <w:ilvl w:val="0"/>
          <w:numId w:val="19"/>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开标全程由投标人代表、招标人派员监督；</w:t>
      </w:r>
    </w:p>
    <w:p w14:paraId="1EE2F63F">
      <w:pPr>
        <w:pStyle w:val="8"/>
        <w:pageBreakBefore w:val="0"/>
        <w:numPr>
          <w:ilvl w:val="0"/>
          <w:numId w:val="19"/>
        </w:numPr>
        <w:tabs>
          <w:tab w:val="left" w:pos="7740"/>
        </w:tabs>
        <w:kinsoku/>
        <w:overflowPunct/>
        <w:topLinePunct w:val="0"/>
        <w:autoSpaceDE/>
        <w:autoSpaceDN/>
        <w:bidi w:val="0"/>
        <w:adjustRightInd w:val="0"/>
        <w:snapToGrid w:val="0"/>
        <w:spacing w:line="560" w:lineRule="exact"/>
        <w:ind w:left="0" w:leftChars="0"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开标会议全程录音录像；</w:t>
      </w:r>
    </w:p>
    <w:p w14:paraId="6F5CB56B">
      <w:pPr>
        <w:pStyle w:val="8"/>
        <w:pageBreakBefore w:val="0"/>
        <w:widowControl w:val="0"/>
        <w:numPr>
          <w:ilvl w:val="0"/>
          <w:numId w:val="19"/>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投标人代表因故未能到场，或到场后中途离场的，视同为投标人主动放弃监督权利且投标人对开标结果完全认可，投标人不得再就此提出质疑或投诉。</w:t>
      </w:r>
    </w:p>
    <w:p w14:paraId="4125A5A9">
      <w:pPr>
        <w:pStyle w:val="4"/>
        <w:pageBreakBefore w:val="0"/>
        <w:widowControl w:val="0"/>
        <w:kinsoku/>
        <w:wordWrap/>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rPr>
      </w:pPr>
      <w:bookmarkStart w:id="33" w:name="_Toc16343"/>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、评标</w:t>
      </w:r>
      <w:bookmarkEnd w:id="33"/>
    </w:p>
    <w:p w14:paraId="27F2E781">
      <w:pPr>
        <w:pStyle w:val="8"/>
        <w:pageBreakBefore w:val="0"/>
        <w:numPr>
          <w:ilvl w:val="0"/>
          <w:numId w:val="20"/>
        </w:numPr>
        <w:tabs>
          <w:tab w:val="left" w:pos="7740"/>
        </w:tabs>
        <w:kinsoku/>
        <w:overflowPunct/>
        <w:topLinePunct w:val="0"/>
        <w:autoSpaceDE/>
        <w:autoSpaceDN/>
        <w:bidi w:val="0"/>
        <w:adjustRightInd w:val="0"/>
        <w:snapToGrid w:val="0"/>
        <w:spacing w:line="560"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评标方法</w:t>
      </w:r>
    </w:p>
    <w:p w14:paraId="281B2039">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p>
    <w:p w14:paraId="3A0921A0">
      <w:pPr>
        <w:pStyle w:val="8"/>
        <w:pageBreakBefore w:val="0"/>
        <w:numPr>
          <w:ilvl w:val="0"/>
          <w:numId w:val="20"/>
        </w:numPr>
        <w:tabs>
          <w:tab w:val="left" w:pos="7740"/>
        </w:tabs>
        <w:kinsoku/>
        <w:overflowPunct/>
        <w:topLinePunct w:val="0"/>
        <w:autoSpaceDE/>
        <w:autoSpaceDN/>
        <w:bidi w:val="0"/>
        <w:adjustRightInd w:val="0"/>
        <w:snapToGrid w:val="0"/>
        <w:spacing w:line="560" w:lineRule="exact"/>
        <w:ind w:left="0"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评标细则及标准</w:t>
      </w:r>
    </w:p>
    <w:p w14:paraId="7B6BF3EE">
      <w:pPr>
        <w:pStyle w:val="8"/>
        <w:pageBreakBefore w:val="0"/>
        <w:numPr>
          <w:ilvl w:val="-1"/>
          <w:numId w:val="0"/>
        </w:numPr>
        <w:tabs>
          <w:tab w:val="left" w:pos="7740"/>
        </w:tabs>
        <w:kinsoku/>
        <w:overflowPunct/>
        <w:topLinePunct w:val="0"/>
        <w:autoSpaceDE/>
        <w:autoSpaceDN/>
        <w:bidi w:val="0"/>
        <w:adjustRightInd w:val="0"/>
        <w:snapToGrid w:val="0"/>
        <w:spacing w:line="560" w:lineRule="exact"/>
        <w:ind w:left="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见本文件“第二章 评标程序及标准”</w:t>
      </w:r>
    </w:p>
    <w:p w14:paraId="35FC6B10">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4" w:name="_Toc4317"/>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、定标</w:t>
      </w:r>
      <w:bookmarkEnd w:id="34"/>
    </w:p>
    <w:p w14:paraId="4314AE78">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14:paraId="4FD6160C">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5" w:name="_Toc28840"/>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rPr>
        <w:t>、结算方式</w:t>
      </w:r>
      <w:bookmarkEnd w:id="35"/>
    </w:p>
    <w:p w14:paraId="34202B69">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按本文件“第三章 合同条款”约定的结算方式执行。</w:t>
      </w:r>
    </w:p>
    <w:p w14:paraId="7C799EE8">
      <w:pPr>
        <w:pStyle w:val="4"/>
        <w:keepNext/>
        <w:keepLines/>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黑体" w:hAnsi="黑体" w:eastAsia="黑体" w:cs="黑体"/>
          <w:b w:val="0"/>
          <w:sz w:val="32"/>
          <w:szCs w:val="32"/>
          <w:highlight w:val="none"/>
        </w:rPr>
      </w:pPr>
      <w:bookmarkStart w:id="36" w:name="_Toc28001"/>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六</w:t>
      </w:r>
      <w:r>
        <w:rPr>
          <w:rFonts w:hint="eastAsia" w:ascii="黑体" w:hAnsi="黑体" w:eastAsia="黑体" w:cs="黑体"/>
          <w:b w:val="0"/>
          <w:sz w:val="32"/>
          <w:szCs w:val="32"/>
          <w:highlight w:val="none"/>
        </w:rPr>
        <w:t>、解释权</w:t>
      </w:r>
      <w:bookmarkEnd w:id="36"/>
    </w:p>
    <w:p w14:paraId="0BBB8F47">
      <w:pPr>
        <w:pStyle w:val="8"/>
        <w:pageBreakBefore w:val="0"/>
        <w:tabs>
          <w:tab w:val="left" w:pos="7740"/>
        </w:tabs>
        <w:kinsoku/>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招标文件解释权归深圳市鹏劳人力资源管理有限公司招标决策委员会所有。</w:t>
      </w:r>
    </w:p>
    <w:p w14:paraId="3E77F3DE">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Cs w:val="0"/>
          <w:sz w:val="32"/>
          <w:szCs w:val="32"/>
          <w:highlight w:val="none"/>
        </w:rPr>
      </w:pPr>
      <w:r>
        <w:rPr>
          <w:rFonts w:hint="eastAsia" w:ascii="仿宋" w:hAnsi="仿宋" w:eastAsia="仿宋" w:cs="仿宋"/>
          <w:b w:val="0"/>
          <w:sz w:val="32"/>
          <w:szCs w:val="32"/>
          <w:highlight w:val="none"/>
        </w:rPr>
        <w:br w:type="page"/>
      </w:r>
    </w:p>
    <w:p w14:paraId="505032FC">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5565"/>
      <w:bookmarkStart w:id="38" w:name="_Toc9439"/>
      <w:r>
        <w:rPr>
          <w:rFonts w:hint="eastAsia" w:ascii="黑体" w:hAnsi="黑体" w:eastAsia="黑体" w:cs="黑体"/>
          <w:b w:val="0"/>
          <w:bCs/>
          <w:sz w:val="32"/>
          <w:szCs w:val="32"/>
          <w:highlight w:val="none"/>
        </w:rPr>
        <w:t xml:space="preserve">第二章 </w:t>
      </w:r>
      <w:bookmarkEnd w:id="37"/>
      <w:r>
        <w:rPr>
          <w:rFonts w:hint="eastAsia" w:ascii="黑体" w:hAnsi="黑体" w:eastAsia="黑体" w:cs="黑体"/>
          <w:b w:val="0"/>
          <w:bCs/>
          <w:sz w:val="32"/>
          <w:szCs w:val="32"/>
          <w:highlight w:val="none"/>
        </w:rPr>
        <w:t>评标程序及标准</w:t>
      </w:r>
      <w:bookmarkEnd w:id="38"/>
    </w:p>
    <w:p w14:paraId="4E2F4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w:t>
      </w:r>
      <w:r>
        <w:rPr>
          <w:rFonts w:hint="eastAsia" w:ascii="仿宋" w:hAnsi="仿宋" w:eastAsia="仿宋" w:cs="仿宋"/>
          <w:bCs/>
          <w:sz w:val="32"/>
          <w:szCs w:val="32"/>
          <w:highlight w:val="none"/>
          <w:lang w:eastAsia="zh-CN"/>
        </w:rPr>
        <w:t>评价</w:t>
      </w:r>
      <w:r>
        <w:rPr>
          <w:rFonts w:hint="eastAsia" w:ascii="仿宋" w:hAnsi="仿宋" w:eastAsia="仿宋" w:cs="仿宋"/>
          <w:bCs/>
          <w:sz w:val="32"/>
          <w:szCs w:val="32"/>
          <w:highlight w:val="none"/>
        </w:rPr>
        <w:t>法</w:t>
      </w:r>
      <w:r>
        <w:rPr>
          <w:rFonts w:hint="default" w:ascii="仿宋" w:hAnsi="仿宋" w:eastAsia="仿宋" w:cs="仿宋"/>
          <w:bCs/>
          <w:sz w:val="32"/>
          <w:szCs w:val="32"/>
          <w:highlight w:val="none"/>
        </w:rPr>
        <w:t>，</w:t>
      </w:r>
      <w:r>
        <w:rPr>
          <w:rFonts w:hint="eastAsia" w:ascii="仿宋" w:hAnsi="仿宋" w:eastAsia="仿宋" w:cs="仿宋"/>
          <w:bCs/>
          <w:sz w:val="32"/>
          <w:szCs w:val="32"/>
          <w:highlight w:val="none"/>
        </w:rPr>
        <w:t>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14:paraId="676EA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39" w:name="_Toc40445480"/>
      <w:bookmarkStart w:id="40" w:name="_Toc532127158"/>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39"/>
      <w:bookmarkEnd w:id="40"/>
    </w:p>
    <w:p w14:paraId="5EC97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评标专家组根据投标人根据本文件“第一章 项目需求 </w:t>
      </w:r>
      <w:r>
        <w:rPr>
          <w:rFonts w:hint="eastAsia" w:ascii="仿宋" w:hAnsi="仿宋" w:eastAsia="仿宋" w:cs="仿宋"/>
          <w:bCs/>
          <w:sz w:val="32"/>
          <w:szCs w:val="32"/>
          <w:highlight w:val="none"/>
          <w:lang w:val="en-US" w:eastAsia="zh-CN"/>
        </w:rPr>
        <w:t>七</w:t>
      </w:r>
      <w:r>
        <w:rPr>
          <w:rFonts w:hint="eastAsia" w:ascii="仿宋" w:hAnsi="仿宋" w:eastAsia="仿宋" w:cs="仿宋"/>
          <w:bCs/>
          <w:sz w:val="32"/>
          <w:szCs w:val="32"/>
          <w:highlight w:val="none"/>
        </w:rPr>
        <w:t>、投标文件要求 2.资质证明文件 ”所提交的文件进行核验。有一项不符合评审标准的，评标专家组应否决其投标。</w:t>
      </w:r>
    </w:p>
    <w:p w14:paraId="32CA1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w:t>
      </w:r>
      <w:r>
        <w:rPr>
          <w:rFonts w:hint="eastAsia" w:ascii="仿宋" w:hAnsi="仿宋" w:eastAsia="仿宋" w:cs="仿宋"/>
          <w:bCs/>
          <w:sz w:val="32"/>
          <w:szCs w:val="32"/>
          <w:highlight w:val="none"/>
          <w:lang w:val="en-US" w:eastAsia="zh-CN"/>
        </w:rPr>
        <w:t>人</w:t>
      </w:r>
      <w:r>
        <w:rPr>
          <w:rFonts w:hint="eastAsia" w:ascii="仿宋" w:hAnsi="仿宋" w:eastAsia="仿宋" w:cs="仿宋"/>
          <w:bCs/>
          <w:sz w:val="32"/>
          <w:szCs w:val="32"/>
          <w:highlight w:val="none"/>
        </w:rPr>
        <w:t>能进入下一阶段的评标，否则其投标将按无效标处理。</w:t>
      </w:r>
    </w:p>
    <w:p w14:paraId="05910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1" w:name="_bookmark89"/>
      <w:bookmarkEnd w:id="41"/>
      <w:bookmarkStart w:id="42" w:name="_Toc40445481"/>
      <w:bookmarkStart w:id="43" w:name="_Toc532127159"/>
      <w:r>
        <w:rPr>
          <w:rFonts w:hint="eastAsia" w:ascii="黑体" w:hAnsi="黑体" w:eastAsia="黑体" w:cs="黑体"/>
          <w:bCs/>
          <w:sz w:val="32"/>
          <w:szCs w:val="32"/>
          <w:highlight w:val="none"/>
          <w:lang w:val="en-US" w:eastAsia="zh-CN"/>
        </w:rPr>
        <w:t>二、</w:t>
      </w:r>
      <w:r>
        <w:rPr>
          <w:rFonts w:hint="eastAsia" w:ascii="黑体" w:hAnsi="黑体" w:eastAsia="黑体" w:cs="黑体"/>
          <w:bCs/>
          <w:sz w:val="32"/>
          <w:szCs w:val="32"/>
          <w:highlight w:val="none"/>
        </w:rPr>
        <w:t>详细评审</w:t>
      </w:r>
      <w:bookmarkEnd w:id="42"/>
      <w:bookmarkEnd w:id="43"/>
    </w:p>
    <w:p w14:paraId="39E2C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评标专家组按本章规定的量化因素和分值进行打分并计算出综合评估得分。</w:t>
      </w:r>
    </w:p>
    <w:p w14:paraId="5A79AA29">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按本章商务技术标评分标准规定的评审因素和权重对应分值对商务部分计算出得分A；</w:t>
      </w:r>
    </w:p>
    <w:p w14:paraId="0AFA19D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按本章价格标评分方法规定的评审因素和权重对应分值对投标报价计算出得分B；</w:t>
      </w:r>
    </w:p>
    <w:p w14:paraId="690C2FF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14:paraId="5702BAE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最终</w:t>
      </w:r>
      <w:r>
        <w:rPr>
          <w:rFonts w:hint="eastAsia" w:ascii="仿宋" w:hAnsi="仿宋" w:eastAsia="仿宋" w:cs="仿宋"/>
          <w:bCs/>
          <w:sz w:val="32"/>
          <w:szCs w:val="32"/>
          <w:highlight w:val="none"/>
        </w:rPr>
        <w:t>得分=A+B。</w:t>
      </w:r>
    </w:p>
    <w:p w14:paraId="1F70B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692C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4" w:name="_Toc40445482"/>
      <w:bookmarkStart w:id="45" w:name="_Toc532127160"/>
      <w:r>
        <w:rPr>
          <w:rFonts w:hint="eastAsia" w:ascii="黑体" w:hAnsi="黑体" w:eastAsia="黑体" w:cs="黑体"/>
          <w:bCs/>
          <w:sz w:val="32"/>
          <w:szCs w:val="32"/>
          <w:highlight w:val="none"/>
          <w:lang w:val="en-US" w:eastAsia="zh-CN"/>
        </w:rPr>
        <w:t>三、</w:t>
      </w:r>
      <w:r>
        <w:rPr>
          <w:rFonts w:hint="eastAsia" w:ascii="黑体" w:hAnsi="黑体" w:eastAsia="黑体" w:cs="黑体"/>
          <w:bCs/>
          <w:sz w:val="32"/>
          <w:szCs w:val="32"/>
          <w:highlight w:val="none"/>
        </w:rPr>
        <w:t>投标文件的澄清</w:t>
      </w:r>
      <w:bookmarkEnd w:id="44"/>
      <w:bookmarkEnd w:id="45"/>
    </w:p>
    <w:p w14:paraId="791DAE44">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w:t>
      </w:r>
      <w:r>
        <w:rPr>
          <w:rFonts w:hint="eastAsia" w:ascii="仿宋" w:hAnsi="仿宋" w:eastAsia="仿宋" w:cs="仿宋"/>
          <w:bCs/>
          <w:sz w:val="32"/>
          <w:szCs w:val="32"/>
          <w:highlight w:val="none"/>
          <w:lang w:val="en-US" w:eastAsia="zh-CN"/>
        </w:rPr>
        <w:t>有权</w:t>
      </w:r>
      <w:r>
        <w:rPr>
          <w:rFonts w:hint="eastAsia" w:ascii="仿宋" w:hAnsi="仿宋" w:eastAsia="仿宋" w:cs="仿宋"/>
          <w:bCs/>
          <w:sz w:val="32"/>
          <w:szCs w:val="32"/>
          <w:highlight w:val="none"/>
        </w:rPr>
        <w:t>不接受投标人主动提出的澄清、说明或补正。</w:t>
      </w:r>
    </w:p>
    <w:p w14:paraId="0CA8A118">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14:paraId="67565D31">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14:paraId="242A5AA7">
      <w:pPr>
        <w:keepNext w:val="0"/>
        <w:keepLines w:val="0"/>
        <w:pageBreakBefore w:val="0"/>
        <w:widowControl w:val="0"/>
        <w:numPr>
          <w:ilvl w:val="0"/>
          <w:numId w:val="22"/>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6" w:name="_Toc532127161"/>
    </w:p>
    <w:p w14:paraId="6845B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7" w:name="_Toc40445483"/>
      <w:r>
        <w:rPr>
          <w:rFonts w:hint="eastAsia" w:ascii="黑体" w:hAnsi="黑体" w:eastAsia="黑体" w:cs="黑体"/>
          <w:bCs/>
          <w:sz w:val="32"/>
          <w:szCs w:val="32"/>
          <w:highlight w:val="none"/>
          <w:lang w:val="en-US" w:eastAsia="zh-CN"/>
        </w:rPr>
        <w:t>四、</w:t>
      </w:r>
      <w:r>
        <w:rPr>
          <w:rFonts w:hint="eastAsia" w:ascii="黑体" w:hAnsi="黑体" w:eastAsia="黑体" w:cs="黑体"/>
          <w:bCs/>
          <w:sz w:val="32"/>
          <w:szCs w:val="32"/>
          <w:highlight w:val="none"/>
        </w:rPr>
        <w:t>评标结果</w:t>
      </w:r>
      <w:bookmarkEnd w:id="46"/>
      <w:bookmarkEnd w:id="47"/>
    </w:p>
    <w:p w14:paraId="5F16C1A8">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14:paraId="021AD4FD">
      <w:pPr>
        <w:keepNext w:val="0"/>
        <w:keepLines w:val="0"/>
        <w:pageBreakBefore w:val="0"/>
        <w:widowControl w:val="0"/>
        <w:numPr>
          <w:ilvl w:val="0"/>
          <w:numId w:val="23"/>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48" w:name="_Toc532127162"/>
      <w:r>
        <w:rPr>
          <w:rFonts w:hint="eastAsia" w:ascii="仿宋" w:hAnsi="仿宋" w:eastAsia="仿宋" w:cs="仿宋"/>
          <w:bCs/>
          <w:sz w:val="32"/>
          <w:szCs w:val="32"/>
          <w:highlight w:val="none"/>
        </w:rPr>
        <w:t>具体程序如下:</w:t>
      </w:r>
    </w:p>
    <w:bookmarkEnd w:id="48"/>
    <w:p w14:paraId="25112E41">
      <w:pPr>
        <w:keepNext w:val="0"/>
        <w:keepLines w:val="0"/>
        <w:pageBreakBefore w:val="0"/>
        <w:widowControl w:val="0"/>
        <w:numPr>
          <w:ilvl w:val="0"/>
          <w:numId w:val="24"/>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14:paraId="744971EB">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4CD23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转为竞争性谈判的程序</w:t>
      </w:r>
    </w:p>
    <w:p w14:paraId="5A738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遵照</w:t>
      </w:r>
      <w:r>
        <w:rPr>
          <w:rFonts w:hint="eastAsia" w:ascii="仿宋" w:hAnsi="仿宋" w:eastAsia="仿宋" w:cs="仿宋"/>
          <w:bCs/>
          <w:sz w:val="32"/>
          <w:szCs w:val="32"/>
          <w:highlight w:val="none"/>
        </w:rPr>
        <w:t>法律法规规定执行。</w:t>
      </w:r>
    </w:p>
    <w:p w14:paraId="2F128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9" w:name="_Toc40445485"/>
      <w:bookmarkStart w:id="50" w:name="_Toc532127163"/>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附表</w:t>
      </w:r>
      <w:bookmarkEnd w:id="49"/>
      <w:bookmarkEnd w:id="50"/>
    </w:p>
    <w:p w14:paraId="6D2A8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14:paraId="40883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14:paraId="36D5F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14:paraId="68391637">
      <w:pPr>
        <w:keepNext/>
        <w:keepLines/>
        <w:pageBreakBefore w:val="0"/>
        <w:widowControl/>
        <w:numPr>
          <w:ilvl w:val="3"/>
          <w:numId w:val="0"/>
        </w:numPr>
        <w:kinsoku/>
        <w:overflowPunct/>
        <w:topLinePunct w:val="0"/>
        <w:autoSpaceDE/>
        <w:autoSpaceDN/>
        <w:bidi w:val="0"/>
        <w:adjustRightInd w:val="0"/>
        <w:snapToGrid w:val="0"/>
        <w:spacing w:line="240" w:lineRule="auto"/>
        <w:ind w:firstLine="0" w:firstLineChars="0"/>
        <w:outlineLvl w:val="3"/>
        <w:rPr>
          <w:rFonts w:hint="eastAsia" w:ascii="仿宋" w:hAnsi="仿宋" w:eastAsia="仿宋" w:cs="仿宋"/>
          <w:b/>
          <w:sz w:val="32"/>
          <w:szCs w:val="32"/>
          <w:highlight w:val="none"/>
        </w:rPr>
      </w:pPr>
      <w:bookmarkStart w:id="51" w:name="_bookmark90"/>
      <w:bookmarkEnd w:id="51"/>
      <w:bookmarkStart w:id="52" w:name="_bookmark91"/>
      <w:bookmarkEnd w:id="52"/>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附表1-1 商务技术标评审标准</w:t>
      </w:r>
    </w:p>
    <w:p w14:paraId="4E30BD99">
      <w:pPr>
        <w:pageBreakBefore w:val="0"/>
        <w:widowControl/>
        <w:kinsoku/>
        <w:overflowPunct/>
        <w:topLinePunct w:val="0"/>
        <w:autoSpaceDE/>
        <w:autoSpaceDN/>
        <w:bidi w:val="0"/>
        <w:adjustRightInd w:val="0"/>
        <w:snapToGrid w:val="0"/>
        <w:spacing w:line="240" w:lineRule="auto"/>
        <w:jc w:val="center"/>
        <w:rPr>
          <w:rFonts w:hint="eastAsia" w:ascii="仿宋" w:hAnsi="仿宋" w:eastAsia="仿宋" w:cs="仿宋"/>
          <w:b/>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5"/>
        <w:tblW w:w="110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77"/>
        <w:gridCol w:w="8673"/>
        <w:gridCol w:w="736"/>
      </w:tblGrid>
      <w:tr w14:paraId="61D1D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jc w:val="center"/>
        </w:trPr>
        <w:tc>
          <w:tcPr>
            <w:tcW w:w="641" w:type="dxa"/>
            <w:tcBorders>
              <w:tl2br w:val="nil"/>
              <w:tr2bl w:val="nil"/>
            </w:tcBorders>
            <w:shd w:val="clear" w:color="auto" w:fill="FFFFFF" w:themeFill="background1"/>
            <w:vAlign w:val="center"/>
          </w:tcPr>
          <w:p w14:paraId="03C3FB4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977" w:type="dxa"/>
            <w:tcBorders>
              <w:tl2br w:val="nil"/>
              <w:tr2bl w:val="nil"/>
            </w:tcBorders>
            <w:shd w:val="clear" w:color="auto" w:fill="FFFFFF" w:themeFill="background1"/>
            <w:vAlign w:val="center"/>
          </w:tcPr>
          <w:p w14:paraId="757842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评分因素</w:t>
            </w:r>
          </w:p>
        </w:tc>
        <w:tc>
          <w:tcPr>
            <w:tcW w:w="8673" w:type="dxa"/>
            <w:tcBorders>
              <w:tl2br w:val="nil"/>
              <w:tr2bl w:val="nil"/>
            </w:tcBorders>
            <w:shd w:val="clear" w:color="auto" w:fill="FFFFFF" w:themeFill="background1"/>
            <w:vAlign w:val="center"/>
          </w:tcPr>
          <w:p w14:paraId="7D030A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评分准则</w:t>
            </w:r>
          </w:p>
        </w:tc>
        <w:tc>
          <w:tcPr>
            <w:tcW w:w="736" w:type="dxa"/>
            <w:tcBorders>
              <w:tl2br w:val="nil"/>
              <w:tr2bl w:val="nil"/>
            </w:tcBorders>
            <w:shd w:val="clear" w:color="auto" w:fill="FFFFFF" w:themeFill="background1"/>
            <w:vAlign w:val="center"/>
          </w:tcPr>
          <w:p w14:paraId="1C3286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分值</w:t>
            </w:r>
          </w:p>
        </w:tc>
      </w:tr>
      <w:tr w14:paraId="76EC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641" w:type="dxa"/>
            <w:vMerge w:val="restart"/>
            <w:tcBorders>
              <w:tl2br w:val="nil"/>
              <w:tr2bl w:val="nil"/>
            </w:tcBorders>
            <w:vAlign w:val="center"/>
          </w:tcPr>
          <w:p w14:paraId="784232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w:t>
            </w:r>
          </w:p>
        </w:tc>
        <w:tc>
          <w:tcPr>
            <w:tcW w:w="977" w:type="dxa"/>
            <w:vMerge w:val="restart"/>
            <w:tcBorders>
              <w:tl2br w:val="nil"/>
              <w:tr2bl w:val="nil"/>
            </w:tcBorders>
            <w:vAlign w:val="center"/>
          </w:tcPr>
          <w:p w14:paraId="22266742">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r>
              <w:rPr>
                <w:rStyle w:val="20"/>
                <w:rFonts w:hint="eastAsia" w:ascii="宋体" w:hAnsi="宋体" w:eastAsia="宋体" w:cs="宋体"/>
                <w:b/>
                <w:bCs w:val="0"/>
                <w:sz w:val="18"/>
                <w:szCs w:val="18"/>
                <w:highlight w:val="none"/>
                <w:lang w:val="en-US" w:eastAsia="zh-CN"/>
              </w:rPr>
              <w:t>事务所基本情况</w:t>
            </w:r>
          </w:p>
        </w:tc>
        <w:tc>
          <w:tcPr>
            <w:tcW w:w="8673" w:type="dxa"/>
            <w:tcBorders>
              <w:tl2br w:val="nil"/>
              <w:tr2bl w:val="nil"/>
            </w:tcBorders>
            <w:vAlign w:val="center"/>
          </w:tcPr>
          <w:p w14:paraId="1E5387B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sz w:val="18"/>
                <w:szCs w:val="18"/>
                <w:highlight w:val="none"/>
                <w:lang w:val="en-US" w:eastAsia="zh-CN"/>
              </w:rPr>
              <w:t>投标人机构总部设立于深圳得6分，分支机构设立于深圳得2分。</w:t>
            </w:r>
          </w:p>
          <w:p w14:paraId="438AE9E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需提供加盖公章有效的营业执照、自有物业产权证明或房屋租赁合同扫描件。以上资料均要求提供扫描件或复印件加盖投标人公章，原件备查。未提供或不清晰的不得分。</w:t>
            </w:r>
          </w:p>
        </w:tc>
        <w:tc>
          <w:tcPr>
            <w:tcW w:w="736" w:type="dxa"/>
            <w:tcBorders>
              <w:tl2br w:val="nil"/>
              <w:tr2bl w:val="nil"/>
            </w:tcBorders>
            <w:vAlign w:val="center"/>
          </w:tcPr>
          <w:p w14:paraId="3778EF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16FA6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1" w:type="dxa"/>
            <w:vMerge w:val="continue"/>
            <w:tcBorders>
              <w:tl2br w:val="nil"/>
              <w:tr2bl w:val="nil"/>
            </w:tcBorders>
            <w:vAlign w:val="center"/>
          </w:tcPr>
          <w:p w14:paraId="3EEF91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p>
        </w:tc>
        <w:tc>
          <w:tcPr>
            <w:tcW w:w="977" w:type="dxa"/>
            <w:vMerge w:val="continue"/>
            <w:tcBorders>
              <w:tl2br w:val="nil"/>
              <w:tr2bl w:val="nil"/>
            </w:tcBorders>
            <w:vAlign w:val="center"/>
          </w:tcPr>
          <w:p w14:paraId="4961384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1DF94F8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sz w:val="18"/>
                <w:szCs w:val="18"/>
                <w:highlight w:val="none"/>
                <w:lang w:val="en-US" w:eastAsia="zh-CN"/>
              </w:rPr>
              <w:t>根据投标人提供近三年的营业收入额与注册资金比值</w:t>
            </w:r>
            <w:r>
              <w:rPr>
                <w:rFonts w:hint="eastAsia" w:ascii="宋体" w:hAnsi="宋体"/>
                <w:bCs/>
                <w:color w:val="000000"/>
                <w:sz w:val="18"/>
                <w:szCs w:val="18"/>
                <w:highlight w:val="none"/>
              </w:rPr>
              <w:t>求和作为评审标准</w:t>
            </w:r>
            <w:r>
              <w:rPr>
                <w:rFonts w:hint="eastAsia" w:ascii="宋体" w:hAnsi="宋体"/>
                <w:bCs/>
                <w:color w:val="000000"/>
                <w:sz w:val="18"/>
                <w:szCs w:val="18"/>
                <w:highlight w:val="none"/>
                <w:lang w:eastAsia="zh-CN"/>
              </w:rPr>
              <w:t>，</w:t>
            </w:r>
            <w:r>
              <w:rPr>
                <w:rFonts w:hint="eastAsia" w:ascii="宋体" w:hAnsi="宋体" w:eastAsia="宋体" w:cs="宋体"/>
                <w:b w:val="0"/>
                <w:bCs/>
                <w:sz w:val="18"/>
                <w:szCs w:val="18"/>
                <w:highlight w:val="none"/>
                <w:lang w:val="en-US" w:eastAsia="zh-CN"/>
              </w:rPr>
              <w:t>比值最高的得6分，次低的扣2分，以此类推。</w:t>
            </w:r>
          </w:p>
          <w:p w14:paraId="676DC3A5">
            <w:pPr>
              <w:keepNext w:val="0"/>
              <w:keepLines w:val="0"/>
              <w:pageBreakBefore w:val="0"/>
              <w:widowControl/>
              <w:shd w:val="clear" w:color="auto" w:fill="FFFFFF"/>
              <w:kinsoku/>
              <w:wordWrap w:val="0"/>
              <w:overflowPunct/>
              <w:topLinePunct/>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提供盖有公章的经第三方会计师事务所审计的财务报表中利润表的原件复印件或扫描件，原件备查，未提供或不清晰的不得分。根据投标人提供国家企业信用信息公示系统（http://www.gsxt.gov.cn/index.html）网站中相关情况截图（需体现注册资金）。【投标人在深圳本地设分支机构的，以分支机构营收评分，总部营收不纳入评分。】“格式参见本文件“第四章 投标文件格式 格式3 营业收入额与注册资金比值情况一览表”。</w:t>
            </w:r>
          </w:p>
        </w:tc>
        <w:tc>
          <w:tcPr>
            <w:tcW w:w="736" w:type="dxa"/>
            <w:tcBorders>
              <w:tl2br w:val="nil"/>
              <w:tr2bl w:val="nil"/>
            </w:tcBorders>
            <w:vAlign w:val="center"/>
          </w:tcPr>
          <w:p w14:paraId="3277F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4FFC4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641" w:type="dxa"/>
            <w:vMerge w:val="continue"/>
            <w:tcBorders>
              <w:tl2br w:val="nil"/>
              <w:tr2bl w:val="nil"/>
            </w:tcBorders>
            <w:vAlign w:val="center"/>
          </w:tcPr>
          <w:p w14:paraId="4FBAAB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rPr>
            </w:pPr>
          </w:p>
        </w:tc>
        <w:tc>
          <w:tcPr>
            <w:tcW w:w="977" w:type="dxa"/>
            <w:vMerge w:val="continue"/>
            <w:tcBorders>
              <w:tl2br w:val="nil"/>
              <w:tr2bl w:val="nil"/>
            </w:tcBorders>
            <w:vAlign w:val="center"/>
          </w:tcPr>
          <w:p w14:paraId="3DAA9585">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183DE77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评审内容：</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投标人机构专</w:t>
            </w:r>
            <w:r>
              <w:rPr>
                <w:rFonts w:hint="eastAsia" w:ascii="宋体" w:hAnsi="宋体" w:eastAsia="宋体" w:cs="宋体"/>
                <w:b w:val="0"/>
                <w:bCs/>
                <w:sz w:val="18"/>
                <w:szCs w:val="18"/>
                <w:highlight w:val="none"/>
                <w:lang w:val="en-US" w:eastAsia="zh-CN"/>
              </w:rPr>
              <w:t>业律师数量：100人以上得6分，90人以上得4分，80人以上得2分，70人以上得1分，70人以下不得分。</w:t>
            </w:r>
          </w:p>
          <w:p w14:paraId="64A047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bCs w:val="0"/>
                <w:sz w:val="18"/>
                <w:szCs w:val="18"/>
                <w:highlight w:val="none"/>
                <w:lang w:val="en-US" w:eastAsia="zh-CN"/>
              </w:rPr>
              <w:t>证明材料：</w:t>
            </w:r>
            <w:r>
              <w:rPr>
                <w:rFonts w:hint="eastAsia" w:ascii="宋体" w:hAnsi="宋体" w:eastAsia="宋体" w:cs="宋体"/>
                <w:b w:val="0"/>
                <w:bCs/>
                <w:sz w:val="18"/>
                <w:szCs w:val="18"/>
                <w:highlight w:val="none"/>
                <w:lang w:val="en-US" w:eastAsia="zh-CN"/>
              </w:rPr>
              <w:t>需提供投标人在</w:t>
            </w:r>
            <w:r>
              <w:rPr>
                <w:rFonts w:hint="eastAsia" w:ascii="宋体" w:hAnsi="宋体" w:eastAsia="宋体" w:cs="宋体"/>
                <w:b w:val="0"/>
                <w:bCs/>
                <w:sz w:val="18"/>
                <w:szCs w:val="18"/>
                <w:highlight w:val="none"/>
                <w:lang w:val="en-US" w:eastAsia="zh-CN"/>
              </w:rPr>
              <w:fldChar w:fldCharType="begin"/>
            </w:r>
            <w:r>
              <w:rPr>
                <w:rFonts w:hint="eastAsia" w:ascii="宋体" w:hAnsi="宋体" w:eastAsia="宋体" w:cs="宋体"/>
                <w:b w:val="0"/>
                <w:bCs/>
                <w:sz w:val="18"/>
                <w:szCs w:val="18"/>
                <w:highlight w:val="none"/>
                <w:lang w:val="en-US" w:eastAsia="zh-CN"/>
              </w:rPr>
              <w:instrText xml:space="preserve"> HYPERLINK "http://szlawyer.lsxh.homolo.net/" \t "https://cn.bing.com/_blank" </w:instrText>
            </w:r>
            <w:r>
              <w:rPr>
                <w:rFonts w:hint="eastAsia" w:ascii="宋体" w:hAnsi="宋体" w:eastAsia="宋体" w:cs="宋体"/>
                <w:b w:val="0"/>
                <w:bCs/>
                <w:sz w:val="18"/>
                <w:szCs w:val="18"/>
                <w:highlight w:val="none"/>
                <w:lang w:val="en-US" w:eastAsia="zh-CN"/>
              </w:rPr>
              <w:fldChar w:fldCharType="separate"/>
            </w:r>
            <w:r>
              <w:rPr>
                <w:rFonts w:hint="eastAsia" w:ascii="宋体" w:hAnsi="宋体" w:eastAsia="宋体" w:cs="宋体"/>
                <w:b w:val="0"/>
                <w:bCs/>
                <w:sz w:val="18"/>
                <w:szCs w:val="18"/>
                <w:highlight w:val="none"/>
                <w:lang w:val="en-US" w:eastAsia="zh-CN"/>
              </w:rPr>
              <w:t>深圳市律师协会官方网站</w:t>
            </w:r>
            <w:r>
              <w:rPr>
                <w:rFonts w:hint="eastAsia" w:ascii="宋体" w:hAnsi="宋体" w:eastAsia="宋体" w:cs="宋体"/>
                <w:b w:val="0"/>
                <w:bCs/>
                <w:sz w:val="18"/>
                <w:szCs w:val="18"/>
                <w:highlight w:val="none"/>
                <w:lang w:val="en-US" w:eastAsia="zh-CN"/>
              </w:rPr>
              <w:fldChar w:fldCharType="end"/>
            </w:r>
            <w:r>
              <w:rPr>
                <w:rFonts w:hint="eastAsia" w:ascii="宋体" w:hAnsi="宋体" w:eastAsia="宋体" w:cs="宋体"/>
                <w:b w:val="0"/>
                <w:bCs/>
                <w:sz w:val="18"/>
                <w:szCs w:val="18"/>
                <w:highlight w:val="none"/>
                <w:lang w:val="en-US" w:eastAsia="zh-CN"/>
              </w:rPr>
              <w:t>的律师名录律师事务所信息页并加盖公章。以上资料均要求提供扫描件或复印件加盖投标人公章，原件备查。未提供或不清晰的不得分。</w:t>
            </w:r>
          </w:p>
        </w:tc>
        <w:tc>
          <w:tcPr>
            <w:tcW w:w="736" w:type="dxa"/>
            <w:tcBorders>
              <w:tl2br w:val="nil"/>
              <w:tr2bl w:val="nil"/>
            </w:tcBorders>
            <w:vAlign w:val="center"/>
          </w:tcPr>
          <w:p w14:paraId="282E8F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6分</w:t>
            </w:r>
          </w:p>
        </w:tc>
      </w:tr>
      <w:tr w14:paraId="41A5F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641" w:type="dxa"/>
            <w:tcBorders>
              <w:tl2br w:val="nil"/>
              <w:tr2bl w:val="nil"/>
            </w:tcBorders>
            <w:vAlign w:val="center"/>
          </w:tcPr>
          <w:p w14:paraId="426027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w:t>
            </w:r>
          </w:p>
        </w:tc>
        <w:tc>
          <w:tcPr>
            <w:tcW w:w="977" w:type="dxa"/>
            <w:tcBorders>
              <w:tl2br w:val="nil"/>
              <w:tr2bl w:val="nil"/>
            </w:tcBorders>
            <w:vAlign w:val="center"/>
          </w:tcPr>
          <w:p w14:paraId="13C5690D">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r>
              <w:rPr>
                <w:rStyle w:val="20"/>
                <w:rFonts w:hint="eastAsia" w:ascii="宋体" w:hAnsi="宋体" w:eastAsia="宋体" w:cs="宋体"/>
                <w:b/>
                <w:bCs w:val="0"/>
                <w:sz w:val="18"/>
                <w:szCs w:val="18"/>
                <w:highlight w:val="none"/>
                <w:lang w:val="en-US" w:eastAsia="zh-CN"/>
              </w:rPr>
              <w:t>业绩证明</w:t>
            </w:r>
          </w:p>
        </w:tc>
        <w:tc>
          <w:tcPr>
            <w:tcW w:w="8673" w:type="dxa"/>
            <w:tcBorders>
              <w:tl2br w:val="nil"/>
              <w:tr2bl w:val="nil"/>
            </w:tcBorders>
            <w:vAlign w:val="center"/>
          </w:tcPr>
          <w:p w14:paraId="297ABCE0">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color w:val="auto"/>
                <w:sz w:val="18"/>
                <w:szCs w:val="18"/>
                <w:highlight w:val="none"/>
                <w:lang w:val="en-US" w:eastAsia="zh-CN"/>
              </w:rPr>
              <w:t>提供在深圳近三年（2021年1月至投标截止时间）投标人完成的常年法律顾问服务项目</w:t>
            </w:r>
            <w:r>
              <w:rPr>
                <w:rFonts w:hint="eastAsia" w:ascii="宋体" w:hAnsi="宋体" w:eastAsia="宋体" w:cs="宋体"/>
                <w:color w:val="auto"/>
                <w:sz w:val="18"/>
                <w:szCs w:val="18"/>
                <w:highlight w:val="none"/>
                <w:lang w:val="en-US" w:eastAsia="zh-CN"/>
              </w:rPr>
              <w:t>的</w:t>
            </w:r>
            <w:r>
              <w:rPr>
                <w:rFonts w:hint="eastAsia" w:ascii="宋体" w:hAnsi="宋体" w:eastAsia="宋体" w:cs="宋体"/>
                <w:bCs/>
                <w:color w:val="auto"/>
                <w:sz w:val="18"/>
                <w:szCs w:val="18"/>
                <w:highlight w:val="none"/>
                <w:lang w:val="en-US" w:eastAsia="zh-CN"/>
              </w:rPr>
              <w:t>业绩证明每份加2分，与招标人所在行业企业服务项目业绩的额外加0.5分。【投标人为分支机构，总部业绩不纳入评审】</w:t>
            </w:r>
          </w:p>
          <w:p w14:paraId="1C26FCE3">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default"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可以包括正在服务中且实际履约满一年的常年法律顾问业绩证明，如履约未满一年，不能作为业绩证明。需</w:t>
            </w:r>
            <w:r>
              <w:rPr>
                <w:rFonts w:hint="eastAsia" w:ascii="宋体" w:hAnsi="宋体" w:eastAsia="宋体" w:cs="宋体"/>
                <w:bCs/>
                <w:color w:val="auto"/>
                <w:sz w:val="18"/>
                <w:szCs w:val="18"/>
                <w:highlight w:val="none"/>
                <w:lang w:val="en-US" w:eastAsia="zh-CN"/>
              </w:rPr>
              <w:t>提供加盖公章的业绩合同关键页（项目名称、服务范围及内容、签订日期、双方盖章页）扫描件。</w:t>
            </w:r>
            <w:r>
              <w:rPr>
                <w:rFonts w:hint="eastAsia" w:ascii="宋体" w:hAnsi="宋体" w:eastAsia="宋体" w:cs="宋体"/>
                <w:b w:val="0"/>
                <w:bCs/>
                <w:sz w:val="18"/>
                <w:szCs w:val="18"/>
                <w:highlight w:val="none"/>
                <w:lang w:val="en-US" w:eastAsia="zh-CN"/>
              </w:rPr>
              <w:t>未提供或不清晰的不得分。“格式参见本文件“第四章 投标文件格式 格式4 业绩证明”。</w:t>
            </w:r>
          </w:p>
        </w:tc>
        <w:tc>
          <w:tcPr>
            <w:tcW w:w="736" w:type="dxa"/>
            <w:tcBorders>
              <w:tl2br w:val="nil"/>
              <w:tr2bl w:val="nil"/>
            </w:tcBorders>
            <w:vAlign w:val="center"/>
          </w:tcPr>
          <w:p w14:paraId="260F4B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20分</w:t>
            </w:r>
          </w:p>
        </w:tc>
      </w:tr>
      <w:tr w14:paraId="5AFA9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641" w:type="dxa"/>
            <w:tcBorders>
              <w:tl2br w:val="nil"/>
              <w:tr2bl w:val="nil"/>
            </w:tcBorders>
            <w:vAlign w:val="center"/>
          </w:tcPr>
          <w:p w14:paraId="006424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w:t>
            </w:r>
          </w:p>
        </w:tc>
        <w:tc>
          <w:tcPr>
            <w:tcW w:w="977" w:type="dxa"/>
            <w:vMerge w:val="restart"/>
            <w:tcBorders>
              <w:tl2br w:val="nil"/>
              <w:tr2bl w:val="nil"/>
            </w:tcBorders>
            <w:vAlign w:val="center"/>
          </w:tcPr>
          <w:p w14:paraId="3361B6CB">
            <w:pPr>
              <w:keepNext w:val="0"/>
              <w:keepLines w:val="0"/>
              <w:snapToGrid w:val="0"/>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拟派顾问律师专业能力情况</w:t>
            </w:r>
          </w:p>
        </w:tc>
        <w:tc>
          <w:tcPr>
            <w:tcW w:w="8673" w:type="dxa"/>
            <w:tcBorders>
              <w:tl2br w:val="nil"/>
              <w:tr2bl w:val="nil"/>
            </w:tcBorders>
            <w:vAlign w:val="center"/>
          </w:tcPr>
          <w:p w14:paraId="27D71538">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投标人本项目拟派</w:t>
            </w:r>
            <w:r>
              <w:rPr>
                <w:rFonts w:hint="eastAsia" w:ascii="宋体" w:hAnsi="宋体" w:eastAsia="宋体" w:cs="宋体"/>
                <w:bCs/>
                <w:color w:val="auto"/>
                <w:sz w:val="18"/>
                <w:szCs w:val="18"/>
                <w:highlight w:val="none"/>
                <w:lang w:val="en-US" w:eastAsia="zh-CN"/>
              </w:rPr>
              <w:t>顾问律师为律所合伙人的，得20分；为高级律师的，得10分，高级律师以下不得分；</w:t>
            </w:r>
          </w:p>
          <w:p w14:paraId="522CAEB0">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sz w:val="18"/>
                <w:szCs w:val="18"/>
                <w:highlight w:val="none"/>
                <w:lang w:val="en-US" w:eastAsia="zh-CN"/>
              </w:rPr>
              <w:t>提供投标人在</w:t>
            </w: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HYPERLINK "http://szlawyer.lsxh.homolo.net/" \t "https://cn.bing.com/_blank"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深圳市律师协会官方网站</w:t>
            </w:r>
            <w:r>
              <w:rPr>
                <w:rFonts w:hint="eastAsia" w:ascii="宋体" w:hAnsi="宋体" w:eastAsia="宋体" w:cs="宋体"/>
                <w:sz w:val="18"/>
                <w:szCs w:val="18"/>
                <w:highlight w:val="none"/>
                <w:lang w:val="en-US" w:eastAsia="zh-CN"/>
              </w:rPr>
              <w:fldChar w:fldCharType="end"/>
            </w:r>
            <w:r>
              <w:rPr>
                <w:rFonts w:hint="eastAsia" w:ascii="宋体" w:hAnsi="宋体" w:eastAsia="宋体" w:cs="宋体"/>
                <w:sz w:val="18"/>
                <w:szCs w:val="18"/>
                <w:highlight w:val="none"/>
                <w:lang w:val="en-US" w:eastAsia="zh-CN"/>
              </w:rPr>
              <w:t>的律师名录律师事务所信息页。以上资料均要求提供扫描件或复印件加盖投标人公章，原件备查。未提供或不清晰的不得分。</w:t>
            </w:r>
          </w:p>
        </w:tc>
        <w:tc>
          <w:tcPr>
            <w:tcW w:w="736" w:type="dxa"/>
            <w:tcBorders>
              <w:tl2br w:val="nil"/>
              <w:tr2bl w:val="nil"/>
            </w:tcBorders>
            <w:vAlign w:val="center"/>
          </w:tcPr>
          <w:p w14:paraId="4B5F1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w:t>
            </w:r>
            <w:r>
              <w:rPr>
                <w:rFonts w:hint="eastAsia" w:ascii="宋体" w:hAnsi="宋体" w:eastAsia="宋体" w:cs="宋体"/>
                <w:bCs/>
                <w:sz w:val="18"/>
                <w:szCs w:val="18"/>
                <w:highlight w:val="none"/>
              </w:rPr>
              <w:t>分</w:t>
            </w:r>
          </w:p>
        </w:tc>
      </w:tr>
      <w:tr w14:paraId="73686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41" w:hRule="atLeast"/>
          <w:jc w:val="center"/>
        </w:trPr>
        <w:tc>
          <w:tcPr>
            <w:tcW w:w="641" w:type="dxa"/>
            <w:tcBorders>
              <w:tl2br w:val="nil"/>
              <w:tr2bl w:val="nil"/>
            </w:tcBorders>
            <w:vAlign w:val="center"/>
          </w:tcPr>
          <w:p w14:paraId="1E3242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w:t>
            </w:r>
          </w:p>
        </w:tc>
        <w:tc>
          <w:tcPr>
            <w:tcW w:w="977" w:type="dxa"/>
            <w:vMerge w:val="continue"/>
            <w:tcBorders>
              <w:tl2br w:val="nil"/>
              <w:tr2bl w:val="nil"/>
            </w:tcBorders>
            <w:vAlign w:val="center"/>
          </w:tcPr>
          <w:p w14:paraId="5D7AA5F7">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33FC6D66">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投标人</w:t>
            </w:r>
            <w:r>
              <w:rPr>
                <w:rFonts w:hint="eastAsia" w:ascii="宋体" w:hAnsi="宋体" w:eastAsia="宋体" w:cs="宋体"/>
                <w:bCs/>
                <w:color w:val="auto"/>
                <w:sz w:val="18"/>
                <w:szCs w:val="18"/>
                <w:highlight w:val="none"/>
                <w:lang w:val="en-US" w:eastAsia="zh-CN"/>
              </w:rPr>
              <w:t>提供拟派顾问律师近三年（2021年1月至投标截止时间）代理企业办理胜诉案件及非诉服务案例（诉讼及非诉服务案例提供比例3:1），每提供1例加3分。每案件代理企业为国有企业的，额外加1分；每案件代理企业为人力资源服务企业的，额外加0.5分，不满足以上条件不加分。最高得分不超过20分。</w:t>
            </w:r>
          </w:p>
          <w:p w14:paraId="37088615">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p>
          <w:p w14:paraId="1BA6EE6D">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b/>
                <w:bCs w:val="0"/>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 xml:space="preserve">1、“项目纠纷调解协议书”指通过诉前沟通、调解与积极的介入沟通，帮助当事人免于诉讼或仲裁的案件，已经进入仲裁或诉讼阶段实施和解的，不属于本项所述范畴。 </w:t>
            </w:r>
          </w:p>
          <w:p w14:paraId="0B3C459F">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color w:val="0000FF"/>
                <w:sz w:val="18"/>
                <w:szCs w:val="18"/>
                <w:highlight w:val="none"/>
                <w:lang w:val="en-US" w:eastAsia="zh-CN"/>
              </w:rPr>
            </w:pPr>
            <w:r>
              <w:rPr>
                <w:rFonts w:hint="eastAsia" w:ascii="宋体" w:hAnsi="宋体" w:eastAsia="宋体" w:cs="宋体"/>
                <w:bCs/>
                <w:color w:val="auto"/>
                <w:sz w:val="18"/>
                <w:szCs w:val="18"/>
                <w:highlight w:val="none"/>
                <w:lang w:val="en-US" w:eastAsia="zh-CN"/>
              </w:rPr>
              <w:t>2、诉讼案件提供可在中国裁判文书网查证的案件号或有效的胜诉案件判决书关键页，非诉讼案件提供有效的项目纠纷调解协议书，</w:t>
            </w:r>
            <w:r>
              <w:rPr>
                <w:rFonts w:hint="eastAsia" w:ascii="宋体" w:hAnsi="宋体" w:eastAsia="宋体" w:cs="宋体"/>
                <w:sz w:val="18"/>
                <w:szCs w:val="18"/>
                <w:highlight w:val="none"/>
                <w:lang w:val="en-US" w:eastAsia="zh-CN"/>
              </w:rPr>
              <w:t>以上资料均要求提供扫描件或复印件加盖投标人公章，原件备查。未提供或不清晰的不得分。</w:t>
            </w:r>
          </w:p>
        </w:tc>
        <w:tc>
          <w:tcPr>
            <w:tcW w:w="736" w:type="dxa"/>
            <w:tcBorders>
              <w:tl2br w:val="nil"/>
              <w:tr2bl w:val="nil"/>
            </w:tcBorders>
            <w:vAlign w:val="center"/>
          </w:tcPr>
          <w:p w14:paraId="683980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20分</w:t>
            </w:r>
          </w:p>
        </w:tc>
      </w:tr>
      <w:tr w14:paraId="1270B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641" w:type="dxa"/>
            <w:tcBorders>
              <w:tl2br w:val="nil"/>
              <w:tr2bl w:val="nil"/>
            </w:tcBorders>
            <w:vAlign w:val="center"/>
          </w:tcPr>
          <w:p w14:paraId="37B09F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5</w:t>
            </w:r>
          </w:p>
        </w:tc>
        <w:tc>
          <w:tcPr>
            <w:tcW w:w="977" w:type="dxa"/>
            <w:vMerge w:val="continue"/>
            <w:tcBorders>
              <w:tl2br w:val="nil"/>
              <w:tr2bl w:val="nil"/>
            </w:tcBorders>
            <w:vAlign w:val="center"/>
          </w:tcPr>
          <w:p w14:paraId="0D90BEA9">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6BC97EA7">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color w:val="auto"/>
                <w:sz w:val="18"/>
                <w:szCs w:val="18"/>
                <w:highlight w:val="none"/>
                <w:lang w:val="en-US" w:eastAsia="zh-CN"/>
              </w:rPr>
              <w:t>拟派顾问律师担任以下职务或获得以下资质的：劳动人事争议仲裁员得8分，劳动人事争议调解员得4分。</w:t>
            </w:r>
          </w:p>
          <w:p w14:paraId="0668F40A">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需</w:t>
            </w:r>
            <w:r>
              <w:rPr>
                <w:rFonts w:hint="eastAsia" w:ascii="宋体" w:hAnsi="宋体" w:eastAsia="宋体" w:cs="宋体"/>
                <w:bCs/>
                <w:color w:val="auto"/>
                <w:sz w:val="18"/>
                <w:szCs w:val="18"/>
                <w:highlight w:val="none"/>
                <w:lang w:val="en-US" w:eastAsia="zh-CN"/>
              </w:rPr>
              <w:t>提供</w:t>
            </w:r>
            <w:r>
              <w:rPr>
                <w:rFonts w:hint="eastAsia" w:ascii="宋体" w:hAnsi="宋体" w:eastAsia="宋体" w:cs="宋体"/>
                <w:b w:val="0"/>
                <w:bCs/>
                <w:color w:val="auto"/>
                <w:sz w:val="18"/>
                <w:szCs w:val="18"/>
                <w:highlight w:val="none"/>
                <w:lang w:val="en-US" w:eastAsia="zh-CN"/>
              </w:rPr>
              <w:t>有效权威网站证明信息及资格证明信息，</w:t>
            </w:r>
            <w:r>
              <w:rPr>
                <w:rFonts w:hint="eastAsia" w:ascii="宋体" w:hAnsi="宋体" w:eastAsia="宋体" w:cs="宋体"/>
                <w:sz w:val="18"/>
                <w:szCs w:val="18"/>
                <w:highlight w:val="none"/>
                <w:lang w:val="en-US" w:eastAsia="zh-CN"/>
              </w:rPr>
              <w:t>以上资料均要求提供扫描件或复印件加盖投标人公章，原件备查。未提供或不清晰的不得分。</w:t>
            </w:r>
          </w:p>
        </w:tc>
        <w:tc>
          <w:tcPr>
            <w:tcW w:w="736" w:type="dxa"/>
            <w:tcBorders>
              <w:tl2br w:val="nil"/>
              <w:tr2bl w:val="nil"/>
            </w:tcBorders>
            <w:vAlign w:val="center"/>
          </w:tcPr>
          <w:p w14:paraId="080A6B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8分</w:t>
            </w:r>
          </w:p>
        </w:tc>
      </w:tr>
      <w:tr w14:paraId="35244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641" w:type="dxa"/>
            <w:tcBorders>
              <w:tl2br w:val="nil"/>
              <w:tr2bl w:val="nil"/>
            </w:tcBorders>
            <w:vAlign w:val="center"/>
          </w:tcPr>
          <w:p w14:paraId="1F3DC0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6</w:t>
            </w:r>
          </w:p>
        </w:tc>
        <w:tc>
          <w:tcPr>
            <w:tcW w:w="977" w:type="dxa"/>
            <w:vMerge w:val="continue"/>
            <w:tcBorders>
              <w:tl2br w:val="nil"/>
              <w:tr2bl w:val="nil"/>
            </w:tcBorders>
            <w:vAlign w:val="center"/>
          </w:tcPr>
          <w:p w14:paraId="22FC74E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sz w:val="18"/>
                <w:szCs w:val="18"/>
                <w:highlight w:val="none"/>
                <w:lang w:val="en-US" w:eastAsia="zh-CN"/>
              </w:rPr>
            </w:pPr>
          </w:p>
        </w:tc>
        <w:tc>
          <w:tcPr>
            <w:tcW w:w="8673" w:type="dxa"/>
            <w:tcBorders>
              <w:tl2br w:val="nil"/>
              <w:tr2bl w:val="nil"/>
            </w:tcBorders>
            <w:vAlign w:val="center"/>
          </w:tcPr>
          <w:p w14:paraId="6343329C">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 w:val="0"/>
                <w:bCs/>
                <w:color w:val="auto"/>
                <w:sz w:val="18"/>
                <w:szCs w:val="18"/>
                <w:highlight w:val="none"/>
                <w:lang w:val="en-US" w:eastAsia="zh-CN"/>
              </w:rPr>
              <w:t>获省级以上司法部门或者省级律师协会授予称号或奖项，或在省级律师协会、司法部门担任委员及以上职务的得4分；获市级司法部门或市级律师协会授予称号或奖项，或在市级律师协会、司法部门担任委员及以上职务得2分；</w:t>
            </w:r>
          </w:p>
          <w:p w14:paraId="437F2C16">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 w:val="0"/>
                <w:bCs/>
                <w:color w:val="auto"/>
                <w:sz w:val="18"/>
                <w:szCs w:val="18"/>
                <w:highlight w:val="none"/>
                <w:lang w:val="en-US" w:eastAsia="zh-CN"/>
              </w:rPr>
              <w:t>需提供加盖公章的有效权威网站证明信息及荣誉证书复印件</w:t>
            </w:r>
            <w:r>
              <w:rPr>
                <w:rFonts w:hint="eastAsia" w:ascii="宋体" w:hAnsi="宋体" w:eastAsia="宋体" w:cs="宋体"/>
                <w:sz w:val="18"/>
                <w:szCs w:val="18"/>
                <w:highlight w:val="none"/>
                <w:lang w:val="en-US" w:eastAsia="zh-CN"/>
              </w:rPr>
              <w:t>，原件备查。未提供或不清晰的不得分。</w:t>
            </w:r>
          </w:p>
        </w:tc>
        <w:tc>
          <w:tcPr>
            <w:tcW w:w="736" w:type="dxa"/>
            <w:tcBorders>
              <w:tl2br w:val="nil"/>
              <w:tr2bl w:val="nil"/>
            </w:tcBorders>
            <w:vAlign w:val="center"/>
          </w:tcPr>
          <w:p w14:paraId="58FDFB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4分</w:t>
            </w:r>
          </w:p>
        </w:tc>
      </w:tr>
      <w:tr w14:paraId="309A4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641" w:type="dxa"/>
            <w:tcBorders>
              <w:tl2br w:val="nil"/>
              <w:tr2bl w:val="nil"/>
            </w:tcBorders>
            <w:vAlign w:val="center"/>
          </w:tcPr>
          <w:p w14:paraId="5584FB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7</w:t>
            </w:r>
          </w:p>
        </w:tc>
        <w:tc>
          <w:tcPr>
            <w:tcW w:w="977" w:type="dxa"/>
            <w:tcBorders>
              <w:tl2br w:val="nil"/>
              <w:tr2bl w:val="nil"/>
            </w:tcBorders>
            <w:vAlign w:val="center"/>
          </w:tcPr>
          <w:p w14:paraId="08421AF8">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宋体" w:hAnsi="宋体" w:eastAsia="宋体" w:cs="宋体"/>
                <w:b/>
                <w:bCs w:val="0"/>
                <w:color w:val="auto"/>
                <w:sz w:val="18"/>
                <w:szCs w:val="18"/>
                <w:highlight w:val="none"/>
                <w:lang w:val="en-US" w:eastAsia="zh-CN"/>
              </w:rPr>
            </w:pPr>
            <w:r>
              <w:rPr>
                <w:rStyle w:val="20"/>
                <w:rFonts w:hint="eastAsia" w:ascii="宋体" w:hAnsi="宋体" w:eastAsia="宋体" w:cs="宋体"/>
                <w:b/>
                <w:bCs w:val="0"/>
                <w:color w:val="auto"/>
                <w:sz w:val="18"/>
                <w:szCs w:val="18"/>
                <w:highlight w:val="none"/>
                <w:lang w:val="en-US" w:eastAsia="zh-CN"/>
              </w:rPr>
              <w:t>团队支持及随附增值服务</w:t>
            </w:r>
          </w:p>
        </w:tc>
        <w:tc>
          <w:tcPr>
            <w:tcW w:w="8673" w:type="dxa"/>
            <w:tcBorders>
              <w:tl2br w:val="nil"/>
              <w:tr2bl w:val="nil"/>
            </w:tcBorders>
            <w:vAlign w:val="center"/>
          </w:tcPr>
          <w:p w14:paraId="5A339825">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评审内容：</w:t>
            </w:r>
            <w:r>
              <w:rPr>
                <w:rFonts w:hint="eastAsia" w:ascii="宋体" w:hAnsi="宋体" w:eastAsia="宋体" w:cs="宋体"/>
                <w:bCs/>
                <w:sz w:val="18"/>
                <w:szCs w:val="18"/>
                <w:highlight w:val="none"/>
                <w:lang w:val="en-US" w:eastAsia="zh-CN"/>
              </w:rPr>
              <w:t>根据投标人填制得《合同条款响应偏离表》实施打分，具体如下：</w:t>
            </w:r>
          </w:p>
          <w:p w14:paraId="51B54D9A">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1.对合同文件所有内容无偏离，此项得5分；</w:t>
            </w:r>
          </w:p>
          <w:p w14:paraId="571BD4A3">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2.除招标人所示服务要求外，服务方案中每提出一项正偏离（额外增值服务）的加2分，总分不超过10分。</w:t>
            </w:r>
          </w:p>
          <w:p w14:paraId="02808C01">
            <w:pPr>
              <w:keepNext w:val="0"/>
              <w:keepLines w:val="0"/>
              <w:widowControl/>
              <w:spacing w:line="240" w:lineRule="auto"/>
              <w:ind w:firstLine="360" w:firstLineChars="200"/>
              <w:jc w:val="left"/>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3.每出现1项负偏离扣2分，合计出现3项及以上偏离，此项不得分。</w:t>
            </w:r>
          </w:p>
          <w:p w14:paraId="6DE06677">
            <w:pPr>
              <w:keepNext w:val="0"/>
              <w:keepLines w:val="0"/>
              <w:pageBreakBefore w:val="0"/>
              <w:widowControl/>
              <w:kinsoku/>
              <w:wordWrap/>
              <w:overflowPunct/>
              <w:topLinePunct w:val="0"/>
              <w:autoSpaceDE/>
              <w:autoSpaceDN/>
              <w:bidi w:val="0"/>
              <w:adjustRightInd/>
              <w:snapToGrid/>
              <w:spacing w:line="240" w:lineRule="auto"/>
              <w:ind w:firstLine="361" w:firstLineChars="200"/>
              <w:jc w:val="left"/>
              <w:textAlignment w:val="auto"/>
              <w:rPr>
                <w:rFonts w:hint="eastAsia" w:ascii="宋体" w:hAnsi="宋体" w:eastAsia="宋体" w:cs="宋体"/>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证明材料：</w:t>
            </w:r>
            <w:r>
              <w:rPr>
                <w:rFonts w:hint="eastAsia" w:ascii="宋体" w:hAnsi="宋体" w:eastAsia="宋体" w:cs="宋体"/>
                <w:bCs/>
                <w:sz w:val="18"/>
                <w:szCs w:val="18"/>
                <w:highlight w:val="none"/>
              </w:rPr>
              <w:t>根据投标人</w:t>
            </w:r>
            <w:r>
              <w:rPr>
                <w:rFonts w:hint="eastAsia" w:ascii="宋体" w:hAnsi="宋体" w:eastAsia="宋体" w:cs="宋体"/>
                <w:bCs/>
                <w:sz w:val="18"/>
                <w:szCs w:val="18"/>
                <w:highlight w:val="none"/>
                <w:lang w:val="en-US" w:eastAsia="zh-CN"/>
              </w:rPr>
              <w:t>填制加盖公章</w:t>
            </w:r>
            <w:r>
              <w:rPr>
                <w:rFonts w:hint="eastAsia" w:ascii="宋体" w:hAnsi="宋体" w:eastAsia="宋体" w:cs="宋体"/>
                <w:bCs/>
                <w:sz w:val="18"/>
                <w:szCs w:val="18"/>
                <w:highlight w:val="none"/>
              </w:rPr>
              <w:t>的《</w:t>
            </w:r>
            <w:r>
              <w:rPr>
                <w:rFonts w:hint="eastAsia" w:ascii="宋体" w:hAnsi="宋体" w:eastAsia="宋体" w:cs="宋体"/>
                <w:bCs/>
                <w:sz w:val="18"/>
                <w:szCs w:val="18"/>
                <w:highlight w:val="none"/>
                <w:lang w:val="en-US" w:eastAsia="zh-CN"/>
              </w:rPr>
              <w:t>合同条款</w:t>
            </w:r>
            <w:r>
              <w:rPr>
                <w:rFonts w:hint="eastAsia" w:ascii="宋体" w:hAnsi="宋体" w:eastAsia="宋体" w:cs="宋体"/>
                <w:bCs/>
                <w:sz w:val="18"/>
                <w:szCs w:val="18"/>
                <w:highlight w:val="none"/>
              </w:rPr>
              <w:t>响应偏离表》实施打分</w:t>
            </w:r>
            <w:r>
              <w:rPr>
                <w:rFonts w:hint="eastAsia" w:ascii="宋体" w:hAnsi="宋体" w:eastAsia="宋体" w:cs="宋体"/>
                <w:bCs/>
                <w:sz w:val="18"/>
                <w:szCs w:val="18"/>
                <w:highlight w:val="none"/>
                <w:lang w:eastAsia="zh-CN"/>
              </w:rPr>
              <w:t>。</w:t>
            </w:r>
          </w:p>
        </w:tc>
        <w:tc>
          <w:tcPr>
            <w:tcW w:w="736" w:type="dxa"/>
            <w:tcBorders>
              <w:tl2br w:val="nil"/>
              <w:tr2bl w:val="nil"/>
            </w:tcBorders>
            <w:vAlign w:val="center"/>
          </w:tcPr>
          <w:p w14:paraId="595C8E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10分</w:t>
            </w:r>
          </w:p>
        </w:tc>
      </w:tr>
      <w:tr w14:paraId="1DD4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291" w:type="dxa"/>
            <w:gridSpan w:val="3"/>
            <w:tcBorders>
              <w:tl2br w:val="nil"/>
              <w:tr2bl w:val="nil"/>
            </w:tcBorders>
            <w:vAlign w:val="center"/>
          </w:tcPr>
          <w:p w14:paraId="36689C4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合计</w:t>
            </w:r>
          </w:p>
        </w:tc>
        <w:tc>
          <w:tcPr>
            <w:tcW w:w="736" w:type="dxa"/>
            <w:tcBorders>
              <w:tl2br w:val="nil"/>
              <w:tr2bl w:val="nil"/>
            </w:tcBorders>
            <w:vAlign w:val="center"/>
          </w:tcPr>
          <w:p w14:paraId="3D7006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lang w:val="en-US" w:eastAsia="zh-CN"/>
              </w:rPr>
              <w:t>100</w:t>
            </w:r>
            <w:r>
              <w:rPr>
                <w:rFonts w:hint="eastAsia" w:ascii="宋体" w:hAnsi="宋体" w:eastAsia="宋体" w:cs="宋体"/>
                <w:b/>
                <w:sz w:val="18"/>
                <w:szCs w:val="18"/>
                <w:highlight w:val="none"/>
              </w:rPr>
              <w:t>分</w:t>
            </w:r>
          </w:p>
        </w:tc>
      </w:tr>
    </w:tbl>
    <w:p w14:paraId="0A49EAA3">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说明：</w:t>
      </w:r>
      <w:r>
        <w:rPr>
          <w:rFonts w:hint="eastAsia" w:ascii="仿宋" w:hAnsi="仿宋" w:eastAsia="仿宋" w:cs="仿宋"/>
          <w:sz w:val="21"/>
          <w:szCs w:val="21"/>
          <w:highlight w:val="none"/>
        </w:rPr>
        <w:t>1.本表评审依据要求的各项证明文件须编入投标文件，复印件加盖投标人公章。</w:t>
      </w:r>
    </w:p>
    <w:p w14:paraId="5D36B4D1">
      <w:pPr>
        <w:keepNext w:val="0"/>
        <w:keepLines w:val="0"/>
        <w:pageBreakBefore w:val="0"/>
        <w:widowControl/>
        <w:kinsoku/>
        <w:wordWrap/>
        <w:overflowPunct/>
        <w:topLinePunct w:val="0"/>
        <w:autoSpaceDE/>
        <w:autoSpaceDN/>
        <w:bidi w:val="0"/>
        <w:adjustRightInd w:val="0"/>
        <w:snapToGrid w:val="0"/>
        <w:spacing w:line="240" w:lineRule="exact"/>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16E55410">
      <w:pPr>
        <w:keepNext w:val="0"/>
        <w:keepLines w:val="0"/>
        <w:pageBreakBefore w:val="0"/>
        <w:widowControl/>
        <w:kinsoku/>
        <w:wordWrap/>
        <w:overflowPunct/>
        <w:topLinePunct w:val="0"/>
        <w:autoSpaceDE/>
        <w:autoSpaceDN/>
        <w:bidi w:val="0"/>
        <w:adjustRightInd w:val="0"/>
        <w:snapToGrid w:val="0"/>
        <w:spacing w:line="240" w:lineRule="exact"/>
        <w:ind w:firstLine="630" w:firstLineChars="300"/>
        <w:textAlignment w:val="auto"/>
        <w:rPr>
          <w:rFonts w:hint="default" w:eastAsia="仿宋"/>
          <w:highlight w:val="none"/>
          <w:lang w:val="en-US" w:eastAsia="zh-CN"/>
        </w:rPr>
      </w:pPr>
      <w:r>
        <w:rPr>
          <w:rFonts w:hint="eastAsia" w:ascii="仿宋" w:hAnsi="仿宋" w:eastAsia="仿宋" w:cs="仿宋"/>
          <w:sz w:val="21"/>
          <w:szCs w:val="21"/>
          <w:highlight w:val="none"/>
          <w:lang w:val="en-US" w:eastAsia="zh-CN"/>
        </w:rPr>
        <w:t>3.本表要求提交的所有复印件需清晰完整，否则招标人有权视为无效，并根据具体文件性质予以扣减或废标处理。</w:t>
      </w:r>
    </w:p>
    <w:p w14:paraId="0E22F000">
      <w:pPr>
        <w:keepNext/>
        <w:keepLines/>
        <w:pageBreakBefore w:val="0"/>
        <w:widowControl/>
        <w:numPr>
          <w:ilvl w:val="3"/>
          <w:numId w:val="0"/>
        </w:numPr>
        <w:kinsoku/>
        <w:wordWrap/>
        <w:overflowPunct/>
        <w:topLinePunct w:val="0"/>
        <w:autoSpaceDE/>
        <w:autoSpaceDN/>
        <w:bidi w:val="0"/>
        <w:adjustRightInd w:val="0"/>
        <w:snapToGrid w:val="0"/>
        <w:spacing w:line="560" w:lineRule="exact"/>
        <w:jc w:val="left"/>
        <w:textAlignment w:val="auto"/>
        <w:outlineLvl w:val="3"/>
        <w:rPr>
          <w:rFonts w:hint="eastAsia" w:ascii="仿宋" w:hAnsi="仿宋" w:eastAsia="仿宋" w:cs="仿宋"/>
          <w:b/>
          <w:sz w:val="21"/>
          <w:szCs w:val="21"/>
          <w:highlight w:val="none"/>
        </w:rPr>
      </w:pPr>
      <w:r>
        <w:rPr>
          <w:rFonts w:hint="eastAsia" w:ascii="仿宋" w:hAnsi="仿宋" w:eastAsia="仿宋" w:cs="仿宋"/>
          <w:b/>
          <w:sz w:val="32"/>
          <w:szCs w:val="32"/>
          <w:highlight w:val="none"/>
        </w:rPr>
        <w:br w:type="page"/>
      </w:r>
      <w:r>
        <w:rPr>
          <w:rFonts w:hint="eastAsia" w:ascii="仿宋" w:hAnsi="仿宋" w:eastAsia="仿宋" w:cs="仿宋"/>
          <w:b/>
          <w:sz w:val="21"/>
          <w:szCs w:val="21"/>
          <w:highlight w:val="none"/>
        </w:rPr>
        <w:t>附表2-1 《价格标评分方法》</w:t>
      </w:r>
    </w:p>
    <w:p w14:paraId="0199DF7D">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tbl>
      <w:tblPr>
        <w:tblStyle w:val="15"/>
        <w:tblW w:w="9617"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26"/>
        <w:gridCol w:w="4008"/>
        <w:gridCol w:w="984"/>
        <w:gridCol w:w="2140"/>
      </w:tblGrid>
      <w:tr w14:paraId="4345E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9" w:type="dxa"/>
            <w:tcBorders>
              <w:tl2br w:val="nil"/>
              <w:tr2bl w:val="nil"/>
            </w:tcBorders>
            <w:vAlign w:val="center"/>
          </w:tcPr>
          <w:p w14:paraId="51915D8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26" w:type="dxa"/>
            <w:tcBorders>
              <w:tl2br w:val="nil"/>
              <w:tr2bl w:val="nil"/>
            </w:tcBorders>
            <w:vAlign w:val="center"/>
          </w:tcPr>
          <w:p w14:paraId="01EAF9D6">
            <w:pPr>
              <w:keepNext w:val="0"/>
              <w:keepLines w:val="0"/>
              <w:pageBreakBefore w:val="0"/>
              <w:widowControl/>
              <w:kinsoku/>
              <w:wordWrap/>
              <w:overflowPunct/>
              <w:topLinePunct w:val="0"/>
              <w:autoSpaceDE/>
              <w:autoSpaceDN/>
              <w:bidi w:val="0"/>
              <w:adjustRightInd/>
              <w:snapToGrid/>
              <w:spacing w:line="280" w:lineRule="exact"/>
              <w:ind w:firstLine="211" w:firstLineChars="10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4008" w:type="dxa"/>
            <w:tcBorders>
              <w:tl2br w:val="nil"/>
              <w:tr2bl w:val="nil"/>
            </w:tcBorders>
            <w:vAlign w:val="center"/>
          </w:tcPr>
          <w:p w14:paraId="616399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评分准则</w:t>
            </w:r>
          </w:p>
        </w:tc>
        <w:tc>
          <w:tcPr>
            <w:tcW w:w="984" w:type="dxa"/>
            <w:tcBorders>
              <w:tl2br w:val="nil"/>
              <w:tr2bl w:val="nil"/>
            </w:tcBorders>
            <w:vAlign w:val="center"/>
          </w:tcPr>
          <w:p w14:paraId="0382F1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2140" w:type="dxa"/>
            <w:tcBorders>
              <w:tl2br w:val="nil"/>
              <w:tr2bl w:val="nil"/>
            </w:tcBorders>
            <w:vAlign w:val="center"/>
          </w:tcPr>
          <w:p w14:paraId="68A669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7A958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59" w:type="dxa"/>
            <w:tcBorders>
              <w:tl2br w:val="nil"/>
              <w:tr2bl w:val="nil"/>
            </w:tcBorders>
            <w:vAlign w:val="center"/>
          </w:tcPr>
          <w:p w14:paraId="0E57299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726" w:type="dxa"/>
            <w:tcBorders>
              <w:tl2br w:val="nil"/>
              <w:tr2bl w:val="nil"/>
            </w:tcBorders>
            <w:vAlign w:val="center"/>
          </w:tcPr>
          <w:p w14:paraId="7B1DC91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常年法律顾问</w:t>
            </w:r>
          </w:p>
          <w:p w14:paraId="1100C8F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服务费</w:t>
            </w:r>
          </w:p>
        </w:tc>
        <w:tc>
          <w:tcPr>
            <w:tcW w:w="4008" w:type="dxa"/>
            <w:tcBorders>
              <w:tl2br w:val="nil"/>
              <w:tr2bl w:val="nil"/>
            </w:tcBorders>
            <w:vAlign w:val="center"/>
          </w:tcPr>
          <w:p w14:paraId="766CA9E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有效投标服务费报价的平均价为基准评标价得30分，每减少5000元得5分，最高得50分；每多5000元减5分，最低得分不少于10分。</w:t>
            </w:r>
          </w:p>
        </w:tc>
        <w:tc>
          <w:tcPr>
            <w:tcW w:w="984" w:type="dxa"/>
            <w:tcBorders>
              <w:tl2br w:val="nil"/>
              <w:tr2bl w:val="nil"/>
            </w:tcBorders>
            <w:vAlign w:val="center"/>
          </w:tcPr>
          <w:p w14:paraId="4B4C11C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50</w:t>
            </w:r>
            <w:r>
              <w:rPr>
                <w:rFonts w:hint="eastAsia" w:ascii="宋体" w:hAnsi="宋体" w:eastAsia="宋体" w:cs="宋体"/>
                <w:bCs/>
                <w:sz w:val="21"/>
                <w:szCs w:val="21"/>
                <w:highlight w:val="none"/>
              </w:rPr>
              <w:t>分</w:t>
            </w:r>
          </w:p>
        </w:tc>
        <w:tc>
          <w:tcPr>
            <w:tcW w:w="2140" w:type="dxa"/>
            <w:tcBorders>
              <w:tl2br w:val="nil"/>
              <w:tr2bl w:val="nil"/>
            </w:tcBorders>
            <w:vAlign w:val="center"/>
          </w:tcPr>
          <w:p w14:paraId="744BCA5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p>
        </w:tc>
      </w:tr>
      <w:tr w14:paraId="5173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7" w:hRule="atLeast"/>
        </w:trPr>
        <w:tc>
          <w:tcPr>
            <w:tcW w:w="759" w:type="dxa"/>
            <w:tcBorders>
              <w:tl2br w:val="nil"/>
              <w:tr2bl w:val="nil"/>
            </w:tcBorders>
            <w:vAlign w:val="center"/>
          </w:tcPr>
          <w:p w14:paraId="36E1C75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726" w:type="dxa"/>
            <w:tcBorders>
              <w:tl2br w:val="nil"/>
              <w:tr2bl w:val="nil"/>
            </w:tcBorders>
            <w:vAlign w:val="center"/>
          </w:tcPr>
          <w:p w14:paraId="3E27031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办案费</w:t>
            </w:r>
          </w:p>
        </w:tc>
        <w:tc>
          <w:tcPr>
            <w:tcW w:w="4008" w:type="dxa"/>
            <w:tcBorders>
              <w:tl2br w:val="nil"/>
              <w:tr2bl w:val="nil"/>
            </w:tcBorders>
            <w:vAlign w:val="center"/>
          </w:tcPr>
          <w:p w14:paraId="148E2C0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投标报价表中各项目的每办案阶段或分项服务报价实施逐一比价。每办案阶段或分项服务单价最低的该分项按最高得分计分；每案件办案阶段或分项服务的次低价比照最高得分扣1分，以此类推。评分细则如下：</w:t>
            </w:r>
          </w:p>
          <w:p w14:paraId="142E9C27">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经济案件：</w:t>
            </w:r>
            <w:r>
              <w:rPr>
                <w:rFonts w:hint="eastAsia" w:ascii="宋体" w:hAnsi="宋体" w:eastAsia="宋体" w:cs="宋体"/>
                <w:bCs/>
                <w:color w:val="auto"/>
                <w:sz w:val="21"/>
                <w:szCs w:val="21"/>
                <w:highlight w:val="none"/>
                <w:lang w:val="en-US" w:eastAsia="zh-CN"/>
              </w:rPr>
              <w:t>一审最高得分6分，二审最高得分3分，终审最高得分3分。</w:t>
            </w:r>
          </w:p>
          <w:p w14:paraId="0F09319F">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劳动争议案件：</w:t>
            </w:r>
            <w:r>
              <w:rPr>
                <w:rFonts w:hint="eastAsia" w:ascii="宋体" w:hAnsi="宋体" w:eastAsia="宋体" w:cs="宋体"/>
                <w:bCs/>
                <w:color w:val="auto"/>
                <w:sz w:val="21"/>
                <w:szCs w:val="21"/>
                <w:highlight w:val="none"/>
                <w:lang w:val="en-US" w:eastAsia="zh-CN"/>
              </w:rPr>
              <w:t>仲裁最高得分15分，一审最高得分11分，二审最高得分6分；</w:t>
            </w:r>
          </w:p>
          <w:p w14:paraId="6A8CEE4C">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行政案件：</w:t>
            </w:r>
            <w:r>
              <w:rPr>
                <w:rFonts w:hint="eastAsia" w:ascii="宋体" w:hAnsi="宋体" w:eastAsia="宋体" w:cs="宋体"/>
                <w:bCs/>
                <w:color w:val="auto"/>
                <w:sz w:val="21"/>
                <w:szCs w:val="21"/>
                <w:highlight w:val="none"/>
                <w:lang w:val="en-US" w:eastAsia="zh-CN"/>
              </w:rPr>
              <w:t>一审最高得分2分，二审最高得分1分，终审最高得分1分；</w:t>
            </w:r>
          </w:p>
          <w:p w14:paraId="68E192C0">
            <w:pPr>
              <w:keepNext w:val="0"/>
              <w:keepLines w:val="0"/>
              <w:pageBreakBefore w:val="0"/>
              <w:kinsoku/>
              <w:wordWrap/>
              <w:overflowPunct/>
              <w:topLinePunct w:val="0"/>
              <w:autoSpaceDE/>
              <w:autoSpaceDN/>
              <w:bidi w:val="0"/>
              <w:adjustRightInd/>
              <w:snapToGrid/>
              <w:spacing w:line="280" w:lineRule="exact"/>
              <w:ind w:firstLine="422"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r>
              <w:rPr>
                <w:rFonts w:hint="eastAsia" w:ascii="宋体" w:hAnsi="宋体" w:eastAsia="宋体" w:cs="宋体"/>
                <w:b w:val="0"/>
                <w:bCs/>
                <w:color w:val="auto"/>
                <w:sz w:val="21"/>
                <w:szCs w:val="21"/>
                <w:highlight w:val="none"/>
                <w:lang w:val="en-US" w:eastAsia="zh-CN"/>
              </w:rPr>
              <w:t>分项服务（需说明分项服务内容）</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最高得分</w:t>
            </w:r>
            <w:r>
              <w:rPr>
                <w:rFonts w:hint="eastAsia" w:ascii="宋体" w:hAnsi="宋体" w:eastAsia="宋体" w:cs="宋体"/>
                <w:bCs/>
                <w:color w:val="auto"/>
                <w:sz w:val="21"/>
                <w:szCs w:val="21"/>
                <w:highlight w:val="none"/>
                <w:lang w:val="en-US" w:eastAsia="zh-CN"/>
              </w:rPr>
              <w:t>2分。</w:t>
            </w:r>
          </w:p>
        </w:tc>
        <w:tc>
          <w:tcPr>
            <w:tcW w:w="984" w:type="dxa"/>
            <w:tcBorders>
              <w:tl2br w:val="nil"/>
              <w:tr2bl w:val="nil"/>
            </w:tcBorders>
            <w:vAlign w:val="center"/>
          </w:tcPr>
          <w:p w14:paraId="28C1AE8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50分</w:t>
            </w:r>
          </w:p>
        </w:tc>
        <w:tc>
          <w:tcPr>
            <w:tcW w:w="2140" w:type="dxa"/>
            <w:tcBorders>
              <w:tl2br w:val="nil"/>
              <w:tr2bl w:val="nil"/>
            </w:tcBorders>
            <w:vAlign w:val="center"/>
          </w:tcPr>
          <w:p w14:paraId="14600D9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z w:val="21"/>
                <w:szCs w:val="21"/>
                <w:highlight w:val="none"/>
              </w:rPr>
            </w:pPr>
          </w:p>
        </w:tc>
      </w:tr>
      <w:tr w14:paraId="0121F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93" w:type="dxa"/>
            <w:gridSpan w:val="3"/>
            <w:tcBorders>
              <w:tl2br w:val="nil"/>
              <w:tr2bl w:val="nil"/>
            </w:tcBorders>
            <w:vAlign w:val="center"/>
          </w:tcPr>
          <w:p w14:paraId="5BF587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合计</w:t>
            </w:r>
          </w:p>
        </w:tc>
        <w:tc>
          <w:tcPr>
            <w:tcW w:w="984" w:type="dxa"/>
            <w:tcBorders>
              <w:tl2br w:val="nil"/>
              <w:tr2bl w:val="nil"/>
            </w:tcBorders>
            <w:vAlign w:val="center"/>
          </w:tcPr>
          <w:p w14:paraId="430AAA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100</w:t>
            </w:r>
            <w:r>
              <w:rPr>
                <w:rFonts w:hint="eastAsia" w:ascii="宋体" w:hAnsi="宋体" w:eastAsia="宋体" w:cs="宋体"/>
                <w:b/>
                <w:kern w:val="0"/>
                <w:sz w:val="21"/>
                <w:szCs w:val="21"/>
                <w:highlight w:val="none"/>
              </w:rPr>
              <w:t>分</w:t>
            </w:r>
          </w:p>
        </w:tc>
        <w:tc>
          <w:tcPr>
            <w:tcW w:w="2140" w:type="dxa"/>
            <w:tcBorders>
              <w:tl2br w:val="nil"/>
              <w:tr2bl w:val="nil"/>
            </w:tcBorders>
            <w:vAlign w:val="center"/>
          </w:tcPr>
          <w:p w14:paraId="1C5435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kern w:val="0"/>
                <w:sz w:val="21"/>
                <w:szCs w:val="21"/>
                <w:highlight w:val="none"/>
              </w:rPr>
            </w:pPr>
          </w:p>
        </w:tc>
      </w:tr>
    </w:tbl>
    <w:p w14:paraId="078A807F">
      <w:pPr>
        <w:keepNext w:val="0"/>
        <w:keepLines w:val="0"/>
        <w:widowControl/>
        <w:adjustRightInd w:val="0"/>
        <w:snapToGrid w:val="0"/>
        <w:spacing w:line="240" w:lineRule="auto"/>
        <w:ind w:firstLine="422" w:firstLineChars="200"/>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说明</w:t>
      </w:r>
      <w:r>
        <w:rPr>
          <w:rFonts w:hint="eastAsia" w:ascii="仿宋" w:hAnsi="仿宋" w:eastAsia="仿宋" w:cs="仿宋"/>
          <w:b/>
          <w:bCs/>
          <w:sz w:val="21"/>
          <w:szCs w:val="21"/>
          <w:highlight w:val="none"/>
          <w:lang w:eastAsia="zh-CN"/>
        </w:rPr>
        <w:t>：</w:t>
      </w:r>
    </w:p>
    <w:p w14:paraId="0D3B26EF">
      <w:pPr>
        <w:keepNext w:val="0"/>
        <w:keepLines w:val="0"/>
        <w:pageBreakBefore w:val="0"/>
        <w:widowControl/>
        <w:numPr>
          <w:ilvl w:val="0"/>
          <w:numId w:val="25"/>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评标价格的计算：</w:t>
      </w:r>
    </w:p>
    <w:p w14:paraId="7561C62B">
      <w:pPr>
        <w:keepNext w:val="0"/>
        <w:keepLines w:val="0"/>
        <w:pageBreakBefore w:val="0"/>
        <w:widowControl/>
        <w:numPr>
          <w:ilvl w:val="0"/>
          <w:numId w:val="26"/>
        </w:numPr>
        <w:kinsoku/>
        <w:wordWrap/>
        <w:overflowPunct/>
        <w:topLinePunct w:val="0"/>
        <w:autoSpaceDE/>
        <w:autoSpaceDN/>
        <w:bidi w:val="0"/>
        <w:adjustRightInd w:val="0"/>
        <w:snapToGrid w:val="0"/>
        <w:spacing w:line="240" w:lineRule="auto"/>
        <w:ind w:left="845" w:hanging="425" w:firstLineChars="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投标文件存在投标报价问题的，进行投标报价的算术修正，投标报价算术修正具体原则为：</w:t>
      </w:r>
    </w:p>
    <w:p w14:paraId="0F8E5C56">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1)</w:t>
      </w:r>
      <w:r>
        <w:rPr>
          <w:rFonts w:hint="eastAsia" w:ascii="仿宋" w:hAnsi="仿宋" w:eastAsia="仿宋" w:cs="仿宋"/>
          <w:bCs/>
          <w:sz w:val="21"/>
          <w:szCs w:val="21"/>
          <w:highlight w:val="none"/>
        </w:rPr>
        <w:t>若投标报价一览表中投标价与投标文件中投标价格不一致，以投标报价一览表为准；</w:t>
      </w:r>
    </w:p>
    <w:p w14:paraId="22E0DF83">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当小写金额与大写金额有差异时，以大写金额为准（有明显错误的除外）；</w:t>
      </w:r>
    </w:p>
    <w:p w14:paraId="75451A4E">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240" w:lineRule="auto"/>
        <w:ind w:left="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单价金额小数点有明显错位的，应以总价为准，并修改单价；</w:t>
      </w:r>
    </w:p>
    <w:p w14:paraId="44B4C5E8">
      <w:pPr>
        <w:keepNext w:val="0"/>
        <w:keepLines w:val="0"/>
        <w:widowControl/>
        <w:numPr>
          <w:ilvl w:val="-1"/>
          <w:numId w:val="0"/>
        </w:numPr>
        <w:tabs>
          <w:tab w:val="left" w:pos="0"/>
        </w:tabs>
        <w:adjustRightInd w:val="0"/>
        <w:snapToGrid w:val="0"/>
        <w:spacing w:line="240" w:lineRule="auto"/>
        <w:ind w:left="0"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rPr>
        <w:t>投标报价为各分项报价金额之和，总价金额与依据单价计算出的结果不一致的，以单价合同金额以经修正后的投标报价为准，缺漏项部分由投标人自行承担。</w:t>
      </w:r>
    </w:p>
    <w:p w14:paraId="52277F33">
      <w:pPr>
        <w:keepNext w:val="0"/>
        <w:keepLines w:val="0"/>
        <w:pageBreakBefore w:val="0"/>
        <w:widowControl/>
        <w:numPr>
          <w:ilvl w:val="0"/>
          <w:numId w:val="25"/>
        </w:numPr>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价格标评分的计算：</w:t>
      </w:r>
    </w:p>
    <w:p w14:paraId="0918019F">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评标专家组按附表2-1《价格标评分方法》进行评分。</w:t>
      </w:r>
    </w:p>
    <w:p w14:paraId="3233F6E1">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经以上算法得出的数值即为投标人的价格得分（计算过程及计算结果四舍五入保留小数点后两位）。</w:t>
      </w:r>
    </w:p>
    <w:p w14:paraId="0BDF837E">
      <w:pPr>
        <w:keepNext w:val="0"/>
        <w:keepLines w:val="0"/>
        <w:pageBreakBefore w:val="0"/>
        <w:widowControl/>
        <w:numPr>
          <w:ilvl w:val="0"/>
          <w:numId w:val="27"/>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ascii="仿宋" w:hAnsi="仿宋" w:eastAsia="仿宋" w:cs="仿宋"/>
          <w:bCs/>
          <w:sz w:val="21"/>
          <w:szCs w:val="21"/>
          <w:highlight w:val="none"/>
          <w:shd w:val="clear" w:color="auto" w:fill="FFFF00"/>
        </w:rPr>
      </w:pPr>
      <w:r>
        <w:rPr>
          <w:rFonts w:hint="eastAsia" w:ascii="仿宋" w:hAnsi="仿宋" w:eastAsia="仿宋" w:cs="仿宋"/>
          <w:bCs/>
          <w:sz w:val="21"/>
          <w:szCs w:val="21"/>
          <w:highlight w:val="none"/>
        </w:rPr>
        <w:t>价格得分为负数时，计为0分。</w:t>
      </w:r>
    </w:p>
    <w:p w14:paraId="6C630671">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758ED01D">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r>
        <w:rPr>
          <w:rFonts w:hint="eastAsia" w:ascii="仿宋" w:hAnsi="仿宋" w:eastAsia="仿宋" w:cs="仿宋"/>
          <w:b/>
          <w:sz w:val="21"/>
          <w:szCs w:val="21"/>
          <w:highlight w:val="none"/>
        </w:rPr>
        <w:t>附表3-1 《商务技术标、价格标权重表》</w:t>
      </w:r>
    </w:p>
    <w:p w14:paraId="2690ED94">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仿宋" w:hAnsi="仿宋" w:eastAsia="仿宋" w:cs="仿宋"/>
          <w:b/>
          <w:sz w:val="21"/>
          <w:szCs w:val="21"/>
          <w:highlight w:val="none"/>
        </w:rPr>
      </w:pPr>
    </w:p>
    <w:p w14:paraId="348B549B">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0D4A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9" w:hRule="atLeast"/>
          <w:jc w:val="center"/>
        </w:trPr>
        <w:tc>
          <w:tcPr>
            <w:tcW w:w="3024" w:type="dxa"/>
            <w:tcBorders>
              <w:tl2br w:val="nil"/>
              <w:tr2bl w:val="nil"/>
            </w:tcBorders>
            <w:shd w:val="clear" w:color="auto" w:fill="FFFFFF" w:themeFill="background1"/>
            <w:vAlign w:val="center"/>
          </w:tcPr>
          <w:p w14:paraId="71A48796">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权重名称</w:t>
            </w:r>
          </w:p>
        </w:tc>
        <w:tc>
          <w:tcPr>
            <w:tcW w:w="2772" w:type="dxa"/>
            <w:tcBorders>
              <w:tl2br w:val="nil"/>
              <w:tr2bl w:val="nil"/>
            </w:tcBorders>
            <w:shd w:val="clear" w:color="auto" w:fill="FFFFFF" w:themeFill="background1"/>
            <w:vAlign w:val="center"/>
          </w:tcPr>
          <w:p w14:paraId="1C53BE09">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商务技术权重</w:t>
            </w:r>
          </w:p>
        </w:tc>
        <w:tc>
          <w:tcPr>
            <w:tcW w:w="3213" w:type="dxa"/>
            <w:tcBorders>
              <w:tl2br w:val="nil"/>
              <w:tr2bl w:val="nil"/>
            </w:tcBorders>
            <w:shd w:val="clear" w:color="auto" w:fill="FFFFFF" w:themeFill="background1"/>
            <w:vAlign w:val="center"/>
          </w:tcPr>
          <w:p w14:paraId="1396590F">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价格权重</w:t>
            </w:r>
          </w:p>
        </w:tc>
      </w:tr>
      <w:tr w14:paraId="73703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3D859485">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权重</w:t>
            </w:r>
          </w:p>
        </w:tc>
        <w:tc>
          <w:tcPr>
            <w:tcW w:w="2772" w:type="dxa"/>
            <w:tcBorders>
              <w:tl2br w:val="nil"/>
              <w:tr2bl w:val="nil"/>
            </w:tcBorders>
            <w:shd w:val="clear" w:color="auto" w:fill="FFFFFF" w:themeFill="background1"/>
            <w:vAlign w:val="center"/>
          </w:tcPr>
          <w:p w14:paraId="025EC948">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c>
          <w:tcPr>
            <w:tcW w:w="3213" w:type="dxa"/>
            <w:tcBorders>
              <w:tl2br w:val="nil"/>
              <w:tr2bl w:val="nil"/>
            </w:tcBorders>
            <w:shd w:val="clear" w:color="auto" w:fill="FFFFFF" w:themeFill="background1"/>
            <w:vAlign w:val="center"/>
          </w:tcPr>
          <w:p w14:paraId="34E682F3">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50</w:t>
            </w:r>
            <w:r>
              <w:rPr>
                <w:rFonts w:hint="eastAsia" w:ascii="仿宋" w:hAnsi="仿宋" w:eastAsia="仿宋" w:cs="仿宋"/>
                <w:bCs/>
                <w:sz w:val="24"/>
                <w:szCs w:val="24"/>
                <w:highlight w:val="none"/>
              </w:rPr>
              <w:t>%</w:t>
            </w:r>
          </w:p>
        </w:tc>
      </w:tr>
    </w:tbl>
    <w:p w14:paraId="31829D90">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sz w:val="21"/>
          <w:szCs w:val="21"/>
          <w:highlight w:val="none"/>
        </w:rPr>
      </w:pPr>
    </w:p>
    <w:p w14:paraId="71098674">
      <w:pPr>
        <w:pageBreakBefore w:val="0"/>
        <w:widowControl/>
        <w:kinsoku/>
        <w:overflowPunct/>
        <w:topLinePunct w:val="0"/>
        <w:autoSpaceDE/>
        <w:autoSpaceDN/>
        <w:bidi w:val="0"/>
        <w:spacing w:line="560" w:lineRule="exact"/>
        <w:jc w:val="left"/>
        <w:rPr>
          <w:rFonts w:hint="eastAsia" w:ascii="仿宋" w:hAnsi="仿宋" w:eastAsia="仿宋" w:cs="仿宋"/>
          <w:b/>
          <w:sz w:val="21"/>
          <w:szCs w:val="21"/>
          <w:highlight w:val="none"/>
        </w:rPr>
      </w:pPr>
    </w:p>
    <w:p w14:paraId="198D3BE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2C2C04D6">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0D286DEE">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7811A2E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29A0551F">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C9667F2">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51ECA9D">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7FF2C9DA">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3AEEAA1">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E3049BB">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8C26A28">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269B1A6">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030E0E5">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0239CFF0">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4FA7743B">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5192CA3A">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31944451">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4A5D3ECD">
      <w:pPr>
        <w:pageBreakBefore w:val="0"/>
        <w:widowControl/>
        <w:kinsoku/>
        <w:overflowPunct/>
        <w:topLinePunct w:val="0"/>
        <w:autoSpaceDE/>
        <w:autoSpaceDN/>
        <w:bidi w:val="0"/>
        <w:spacing w:line="560" w:lineRule="exact"/>
        <w:jc w:val="left"/>
        <w:rPr>
          <w:rFonts w:hint="eastAsia" w:ascii="仿宋" w:hAnsi="仿宋" w:eastAsia="仿宋" w:cs="仿宋"/>
          <w:b/>
          <w:sz w:val="32"/>
          <w:szCs w:val="32"/>
          <w:highlight w:val="none"/>
        </w:rPr>
      </w:pPr>
    </w:p>
    <w:p w14:paraId="6D98897E">
      <w:pPr>
        <w:pStyle w:val="3"/>
        <w:pageBreakBefore w:val="0"/>
        <w:widowControl w:val="0"/>
        <w:numPr>
          <w:ilvl w:val="0"/>
          <w:numId w:val="28"/>
        </w:numPr>
        <w:kinsoku/>
        <w:wordWrap/>
        <w:overflowPunct/>
        <w:topLinePunct w:val="0"/>
        <w:autoSpaceDE/>
        <w:autoSpaceDN/>
        <w:bidi w:val="0"/>
        <w:adjustRightInd/>
        <w:snapToGrid/>
        <w:spacing w:line="560" w:lineRule="exact"/>
        <w:jc w:val="center"/>
        <w:textAlignment w:val="auto"/>
        <w:rPr>
          <w:rFonts w:hint="eastAsia"/>
          <w:b w:val="0"/>
          <w:bCs/>
          <w:highlight w:val="none"/>
        </w:rPr>
      </w:pPr>
      <w:bookmarkStart w:id="53" w:name="_Toc22811"/>
      <w:bookmarkStart w:id="54" w:name="_Toc12186"/>
      <w:r>
        <w:rPr>
          <w:rFonts w:hint="eastAsia" w:ascii="黑体" w:hAnsi="黑体" w:eastAsia="黑体" w:cs="黑体"/>
          <w:b w:val="0"/>
          <w:bCs/>
          <w:sz w:val="32"/>
          <w:szCs w:val="32"/>
          <w:highlight w:val="none"/>
        </w:rPr>
        <w:t>合同条款</w:t>
      </w:r>
      <w:bookmarkEnd w:id="53"/>
      <w:bookmarkEnd w:id="54"/>
    </w:p>
    <w:p w14:paraId="644EC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bookmarkStart w:id="55" w:name="_Toc27794"/>
    </w:p>
    <w:p w14:paraId="73DB9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常年法律顾问</w:t>
      </w:r>
      <w:r>
        <w:rPr>
          <w:rFonts w:hint="eastAsia" w:ascii="方正小标宋简体" w:hAnsi="方正小标宋简体" w:eastAsia="方正小标宋简体" w:cs="方正小标宋简体"/>
          <w:b w:val="0"/>
          <w:bCs w:val="0"/>
          <w:sz w:val="44"/>
          <w:szCs w:val="44"/>
          <w:highlight w:val="none"/>
          <w:lang w:eastAsia="zh-CN"/>
        </w:rPr>
        <w:t>服务</w:t>
      </w:r>
      <w:r>
        <w:rPr>
          <w:rFonts w:hint="eastAsia" w:ascii="方正小标宋简体" w:hAnsi="方正小标宋简体" w:eastAsia="方正小标宋简体" w:cs="方正小标宋简体"/>
          <w:b w:val="0"/>
          <w:bCs w:val="0"/>
          <w:sz w:val="44"/>
          <w:szCs w:val="44"/>
          <w:highlight w:val="none"/>
          <w:lang w:val="en-US" w:eastAsia="zh-CN"/>
        </w:rPr>
        <w:t>合同</w:t>
      </w:r>
    </w:p>
    <w:p w14:paraId="4D128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highlight w:val="none"/>
          <w:lang w:val="en-US" w:eastAsia="zh-CN"/>
        </w:rPr>
      </w:pPr>
    </w:p>
    <w:p w14:paraId="072BD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highlight w:val="none"/>
          <w:lang w:val="en-US" w:eastAsia="zh-CN"/>
        </w:rPr>
      </w:pPr>
    </w:p>
    <w:p w14:paraId="245F2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公司</w:t>
      </w:r>
      <w:r>
        <w:rPr>
          <w:rFonts w:hint="eastAsia" w:ascii="仿宋" w:hAnsi="仿宋" w:eastAsia="仿宋" w:cs="仿宋"/>
          <w:sz w:val="32"/>
          <w:szCs w:val="32"/>
          <w:highlight w:val="none"/>
          <w:lang w:val="en-US" w:eastAsia="zh-CN"/>
        </w:rPr>
        <w:t xml:space="preserve">  </w:t>
      </w:r>
    </w:p>
    <w:p w14:paraId="19AAF2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w:t>
      </w:r>
    </w:p>
    <w:p w14:paraId="2F3E86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地址：</w:t>
      </w:r>
    </w:p>
    <w:p w14:paraId="576E39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邮政编码：</w:t>
      </w:r>
    </w:p>
    <w:p w14:paraId="36E8F3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乙方：</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律师事务所</w:t>
      </w:r>
    </w:p>
    <w:p w14:paraId="65454F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法定代表人：</w:t>
      </w:r>
    </w:p>
    <w:p w14:paraId="5232B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地址：</w:t>
      </w:r>
    </w:p>
    <w:p w14:paraId="084DF8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邮政编码：</w:t>
      </w:r>
    </w:p>
    <w:p w14:paraId="4CD19A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u w:val="none"/>
          <w:lang w:val="en-US" w:eastAsia="zh-CN"/>
        </w:rPr>
      </w:pPr>
    </w:p>
    <w:p w14:paraId="443CA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（以下简称甲方）</w:t>
      </w:r>
      <w:r>
        <w:rPr>
          <w:rFonts w:hint="eastAsia" w:ascii="仿宋" w:hAnsi="仿宋" w:eastAsia="仿宋" w:cs="仿宋"/>
          <w:sz w:val="32"/>
          <w:szCs w:val="32"/>
          <w:highlight w:val="none"/>
          <w:lang w:val="en-US" w:eastAsia="zh-CN"/>
        </w:rPr>
        <w:t>因经营管理需要，根据《民法典》、《中华人民共和国律师法》及《国有企业法律顾问管理办法》等有关规定，经公开招标程序（编号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）确定</w:t>
      </w:r>
      <w:r>
        <w:rPr>
          <w:rFonts w:hint="eastAsia" w:ascii="仿宋" w:hAnsi="仿宋" w:eastAsia="仿宋" w:cs="仿宋"/>
          <w:sz w:val="32"/>
          <w:szCs w:val="32"/>
          <w:highlight w:val="none"/>
          <w:u w:val="single"/>
          <w:lang w:val="en-US" w:eastAsia="zh-CN"/>
        </w:rPr>
        <w:t xml:space="preserve"> （律所）      </w:t>
      </w:r>
      <w:r>
        <w:rPr>
          <w:rFonts w:hint="eastAsia" w:ascii="仿宋" w:hAnsi="仿宋" w:eastAsia="仿宋" w:cs="仿宋"/>
          <w:sz w:val="32"/>
          <w:szCs w:val="32"/>
          <w:highlight w:val="none"/>
          <w:u w:val="none"/>
          <w:lang w:val="en-US" w:eastAsia="zh-CN"/>
        </w:rPr>
        <w:t>（以下简称乙方）为本项目成交人，聘请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律师担任常年法律顾问。经双方协商订立本协议，共同遵照履行。</w:t>
      </w:r>
    </w:p>
    <w:p w14:paraId="091C7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本合同期限为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日至</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日，甲方在合同期满前30日内对乙方实施履约评价</w:t>
      </w:r>
      <w:r>
        <w:rPr>
          <w:rFonts w:hint="eastAsia" w:ascii="宋体" w:hAnsi="宋体" w:eastAsia="宋体" w:cs="宋体"/>
          <w:sz w:val="32"/>
          <w:szCs w:val="32"/>
          <w:highlight w:val="none"/>
          <w:lang w:val="en-US" w:eastAsia="zh-CN"/>
        </w:rPr>
        <w:t>≧</w:t>
      </w:r>
      <w:r>
        <w:rPr>
          <w:rFonts w:hint="eastAsia" w:ascii="仿宋" w:hAnsi="仿宋" w:eastAsia="仿宋" w:cs="仿宋"/>
          <w:sz w:val="32"/>
          <w:szCs w:val="32"/>
          <w:highlight w:val="none"/>
          <w:lang w:val="en-US" w:eastAsia="zh-CN"/>
        </w:rPr>
        <w:t>85分的本合同自动延续</w:t>
      </w:r>
    </w:p>
    <w:p w14:paraId="723D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至</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日；分数未达标的本合同终止。</w:t>
      </w:r>
    </w:p>
    <w:p w14:paraId="27249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一、乙方法律顾问服务范围</w:t>
      </w:r>
    </w:p>
    <w:p w14:paraId="1746D850">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常规法律服务，包括：</w:t>
      </w:r>
    </w:p>
    <w:p w14:paraId="1571103F">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随时为甲方提供法律咨询；</w:t>
      </w:r>
    </w:p>
    <w:p w14:paraId="59497EE6">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为甲方提供法律咨询服务，出具法律意见书，拟定法律解决方案；</w:t>
      </w:r>
    </w:p>
    <w:p w14:paraId="644DB429">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为甲方提供各类业务所涉及的合同、协议等法律文件的起草、洽商、审查等；</w:t>
      </w:r>
    </w:p>
    <w:p w14:paraId="22F60B1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为甲方在重大经济活动和经营决策提供法律意见或法律信息；</w:t>
      </w:r>
    </w:p>
    <w:p w14:paraId="789218B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为甲方的商标权、专利权、著作权、商业秘密和专有经营权等合法权益的保护提供法律建议，并协助甲方制定保密制度和保密协议； </w:t>
      </w:r>
    </w:p>
    <w:p w14:paraId="4F2CD465">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根据甲方的委托，以法律顾问的名义对外签发律师函或代理甲方申请强制执行；</w:t>
      </w:r>
    </w:p>
    <w:p w14:paraId="30A32DD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根据甲方的需要，参与公司之间的各类经济项目谈判、协调、审查或准备谈判所需的各类法律文件；</w:t>
      </w:r>
    </w:p>
    <w:p w14:paraId="0DFC7A47">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跟进甲方的重大风险事件，并提供法律意见；</w:t>
      </w:r>
    </w:p>
    <w:p w14:paraId="4FD12214">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根据甲方的需要，以讲座、编集法律资料、手册或其他方式，定期或不定期对甲方员工进行普法教育或法律方面的业务培训、讲授法律实务知识；</w:t>
      </w:r>
    </w:p>
    <w:p w14:paraId="765B84F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协助甲方实施法务制度体系构建，为甲方法务管理提供支持性信息、材料与合理化建议；</w:t>
      </w:r>
    </w:p>
    <w:p w14:paraId="2E7C10C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根据甲方需要，在甲方接受政府主管部门、上级单位、审计或内外部专项检查、纪检监督等工作期间，乙方需积极配合甲方提供相关资料。</w:t>
      </w:r>
    </w:p>
    <w:p w14:paraId="62AE439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双方协商确定的其他法律服务。</w:t>
      </w:r>
    </w:p>
    <w:p w14:paraId="764A1CAF">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非诉讼法律服务，包括：</w:t>
      </w:r>
    </w:p>
    <w:p w14:paraId="074AB021">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甲方作为当事人的案件及法律事务实施分析、判断，最大程度为甲方避免法律风险及成本；</w:t>
      </w:r>
    </w:p>
    <w:p w14:paraId="75D2D4AA">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协调劳资关系、规范劳资合同关系、提供劳动法律服务咨询；</w:t>
      </w:r>
    </w:p>
    <w:p w14:paraId="5EF81251">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应甲方要求，就甲方已经面临或者可能发生的纠纷，进行法律论证，提出解决方案；出具律师函，发表律师意见；或参与非诉讼谈判、协调、调解；</w:t>
      </w:r>
    </w:p>
    <w:p w14:paraId="7F0CCE30">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为甲方重大经营管理事项，包括但不限于企业设立、股权转让、增资减资、招标投标、合并分立、清算注销、资产重组、改制上市等提供法律服务；</w:t>
      </w:r>
    </w:p>
    <w:p w14:paraId="40C430DB">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甲方认为必要的其他非诉讼法律服务。</w:t>
      </w:r>
    </w:p>
    <w:p w14:paraId="155012FC">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诉讼法律事务，包括：</w:t>
      </w:r>
    </w:p>
    <w:p w14:paraId="17E9C973">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应甲方委托，代理甲方进行劳动、民事、经济纠纷的法务事务处理、处置；</w:t>
      </w:r>
    </w:p>
    <w:p w14:paraId="71447B42">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应甲方委托，代理甲方进行劳动、民事、刑事、经济和行政案件的诉讼；</w:t>
      </w:r>
    </w:p>
    <w:p w14:paraId="2DA85053">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应甲方委托，代理甲方进行经济、劳动和涉外案件的仲裁。</w:t>
      </w:r>
    </w:p>
    <w:p w14:paraId="511430E4">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甲方认为必要的其他诉讼法律服务。</w:t>
      </w:r>
    </w:p>
    <w:p w14:paraId="3441706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二、乙方法律顾问的权利义务</w:t>
      </w:r>
    </w:p>
    <w:p w14:paraId="4CC38C18">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乙方委派</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律师作为甲方常年法律顾问，依法维护甲方的合法权益。受聘律师以法律顾问的身份在本合同规定的工作范围内提供法律服务。甲方同意上述律师指派其他律师配合完成上述法律事务工作，但乙方更换律师担任甲方常年法律顾问应取得甲方认可；</w:t>
      </w:r>
    </w:p>
    <w:p w14:paraId="280CC6DE">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确保乙方所派出的顾问律师与乙方投标文件服务方案中团队负责人信息一致，乙方服务团队中其他人员的支持性服务不能免除乙方顾问律师提供法律意见的义务。乙方同意，如因乙方实际提供服务人员与服务方案不一致的，甲方有权即时解除本合同而无需承担任何责任。乙方在交付服务前已经取得甲方许可的情况除外；</w:t>
      </w:r>
    </w:p>
    <w:p w14:paraId="10C94702">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应遵守国家法律法规和有关规定以及甲方规章制度，恪守职业道德和执业纪律。依法履行甲方法律顾问职责，及时承办甲方委托办理的有关法律事务；</w:t>
      </w:r>
    </w:p>
    <w:p w14:paraId="0360AE63">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负责处理甲方经营、管理和决策中的法律事务；</w:t>
      </w:r>
    </w:p>
    <w:p w14:paraId="08C3E1E5">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对损害甲方合法权益、损害出资人合法权益和违反法律法规的行为，提出意见和建议；</w:t>
      </w:r>
    </w:p>
    <w:p w14:paraId="64927B25">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对所提的法律意见、起草的法律文书以及办理的其它法律事务的合法性负责；</w:t>
      </w:r>
    </w:p>
    <w:p w14:paraId="33B887A6">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可根据工作需要查阅企业有关文件、资料，询问甲方有关人员；</w:t>
      </w:r>
    </w:p>
    <w:p w14:paraId="34B6D57F">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根据本合同规定和甲方的授权委托进行工作，不得超越代理权限；</w:t>
      </w:r>
    </w:p>
    <w:p w14:paraId="43B3936D">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在涉及甲方的对抗性案件或者交易活动中，未经甲方同意，不得担任与甲方具有法律上利益冲突的另一方的法律顾问或者代理人；</w:t>
      </w:r>
    </w:p>
    <w:p w14:paraId="75F597C0">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对其获知的国家秘密及有关甲方的生产、经营、管理和其他经济活动中的商业秘密，非由法律规定或者甲方同意，不得向任何第三方披露，该保密义务不随本合同到期失效；</w:t>
      </w:r>
    </w:p>
    <w:p w14:paraId="2877CB5A">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对甲方的法律事务单独建档，并保存完整的工作记录，对涉及甲方的案件卷宗证据材料、法律文书、及其他支持性材料妥善保管并随时备甲方查阅。</w:t>
      </w:r>
    </w:p>
    <w:p w14:paraId="718744C1">
      <w:pPr>
        <w:keepNext w:val="0"/>
        <w:keepLines w:val="0"/>
        <w:pageBreakBefore w:val="0"/>
        <w:widowControl w:val="0"/>
        <w:numPr>
          <w:ilvl w:val="0"/>
          <w:numId w:val="35"/>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乙方应配合向甲方提供其所代理案件的数据统计和数据分析等相关服务，包括但不限于案件数据统计、案件相关分析报告等。</w:t>
      </w:r>
    </w:p>
    <w:p w14:paraId="0B3DD4D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三、乙方法律顾问的工作原则</w:t>
      </w:r>
    </w:p>
    <w:p w14:paraId="7BB44A77">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依据国家法律法规和有关规定职业；</w:t>
      </w:r>
    </w:p>
    <w:p w14:paraId="0DACE63A">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依法维护企业的合法权益；</w:t>
      </w:r>
    </w:p>
    <w:p w14:paraId="44E349A3">
      <w:pPr>
        <w:keepNext w:val="0"/>
        <w:keepLines w:val="0"/>
        <w:pageBreakBefore w:val="0"/>
        <w:widowControl w:val="0"/>
        <w:numPr>
          <w:ilvl w:val="0"/>
          <w:numId w:val="36"/>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依法维护企业国有资产所有者和其他出资人的合法权益。</w:t>
      </w:r>
    </w:p>
    <w:p w14:paraId="54CE394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四、甲方的权利义务</w:t>
      </w:r>
    </w:p>
    <w:p w14:paraId="2E910EE9">
      <w:pPr>
        <w:keepNext w:val="0"/>
        <w:keepLines w:val="0"/>
        <w:pageBreakBefore w:val="0"/>
        <w:widowControl w:val="0"/>
        <w:numPr>
          <w:ilvl w:val="0"/>
          <w:numId w:val="37"/>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规定法律顾问处理甲方法律事务的权限、程序等内容，确保企业法律顾问顺利开展工作；</w:t>
      </w:r>
    </w:p>
    <w:p w14:paraId="19585D09">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全面、客观和及时地向乙方提供与法律事务有关的各种情况、文件、资料；并对及时提供的资料及相关资料及相关证据的真实性、合法性负责。</w:t>
      </w:r>
    </w:p>
    <w:p w14:paraId="3F8647EE">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可向企业法律顾问提出明确、合理的办理法律事务的要求；</w:t>
      </w:r>
    </w:p>
    <w:p w14:paraId="3AA50D5C">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按时足额向乙方支付法律顾问费和工作费用；</w:t>
      </w:r>
    </w:p>
    <w:p w14:paraId="7E019BB0">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根据法律顾问需要积极配合提供材料。</w:t>
      </w:r>
    </w:p>
    <w:p w14:paraId="6683EEA0">
      <w:pPr>
        <w:keepNext w:val="0"/>
        <w:keepLines w:val="0"/>
        <w:numPr>
          <w:ilvl w:val="0"/>
          <w:numId w:val="37"/>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本合同所述法律顾问服务不构成独家委托，甲方在以下情况发生时有权委托其他律师事务所办理单个案件，而不构成对本合同的违约：</w:t>
      </w:r>
    </w:p>
    <w:p w14:paraId="7EF7ABD3">
      <w:pPr>
        <w:keepNext w:val="0"/>
        <w:keepLines w:val="0"/>
        <w:numPr>
          <w:ilvl w:val="0"/>
          <w:numId w:val="38"/>
        </w:numPr>
        <w:spacing w:line="56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乙方顾问律师在法律服务或案件办理中存在懈怠、疏忽或过失行为，经甲方判断可能构成对甲方法律风险控制的潜在隐患，经甲方提醒未显著改正的；</w:t>
      </w:r>
    </w:p>
    <w:p w14:paraId="77958C51">
      <w:pPr>
        <w:keepNext w:val="0"/>
        <w:keepLines w:val="0"/>
        <w:numPr>
          <w:ilvl w:val="0"/>
          <w:numId w:val="38"/>
        </w:numPr>
        <w:spacing w:line="560" w:lineRule="exact"/>
        <w:ind w:left="0"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案件具有特殊性且在乙方提供的投标文件中未能证明顾问律师具有该领域办案经验的。</w:t>
      </w:r>
    </w:p>
    <w:p w14:paraId="529D2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五、法律顾问工作时间</w:t>
      </w:r>
    </w:p>
    <w:p w14:paraId="76201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工作时间采取不定时工作方式，甲方需要法律顾问提供法律服务时，可随时联系约定，法律顾问应在时间允许的情况下优先及时办理。遇有紧急事项，急事急办，不得延误。如因出差等原因无法到达，也应委托安排其他律师到场或做出合理工作安排。</w:t>
      </w:r>
    </w:p>
    <w:p w14:paraId="4EDB4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六、工作费用</w:t>
      </w:r>
    </w:p>
    <w:p w14:paraId="2F835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乙方法律顾问办理甲方委托事项所发生的下列工作费用，应由甲方承担:</w:t>
      </w:r>
    </w:p>
    <w:p w14:paraId="51C34415">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相关行政、司法、签定、公正等部门收取的费用；</w:t>
      </w:r>
    </w:p>
    <w:p w14:paraId="393365E9">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因甲方事由需要法律顾问出差的交通、食宿费用；</w:t>
      </w:r>
    </w:p>
    <w:p w14:paraId="1CD2CD61">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征得甲方同意后支出的其他费用。</w:t>
      </w:r>
    </w:p>
    <w:p w14:paraId="726D5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七、法律顾问费及办案费</w:t>
      </w:r>
    </w:p>
    <w:p w14:paraId="04BA0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甲方每年向乙方支付法律顾问费为人民币</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元整）。甲方应当在合同签订之日起七个工作日内将法律顾问费一次性支付给乙方；</w:t>
      </w:r>
    </w:p>
    <w:p w14:paraId="176B5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法律顾问费用已涵盖日常法律服务及非诉讼法律事务服务，乙方不再另行收取费用；</w:t>
      </w:r>
      <w:r>
        <w:rPr>
          <w:rFonts w:hint="eastAsia" w:ascii="仿宋" w:hAnsi="仿宋" w:eastAsia="仿宋" w:cs="仿宋"/>
          <w:sz w:val="32"/>
          <w:szCs w:val="32"/>
          <w:highlight w:val="none"/>
          <w:lang w:val="en-US" w:eastAsia="zh-CN"/>
        </w:rPr>
        <w:t>如参加民事、经济、行政诉讼和仲裁法律事务，收费标准按照本项目成交报价表执行；</w:t>
      </w:r>
    </w:p>
    <w:p w14:paraId="7AA53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乙方应就合同项下全部费用，包括但不限于法律顾问费、律师费等，乙方均须向甲方开具符合国家法律法规规定及甲方财务要求的增值税专用发票。</w:t>
      </w:r>
    </w:p>
    <w:p w14:paraId="642E09E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八、合同的解除</w:t>
      </w:r>
    </w:p>
    <w:p w14:paraId="79197BFC">
      <w:pPr>
        <w:keepNext w:val="0"/>
        <w:keepLines w:val="0"/>
        <w:pageBreakBefore w:val="0"/>
        <w:widowControl w:val="0"/>
        <w:numPr>
          <w:ilvl w:val="0"/>
          <w:numId w:val="40"/>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甲乙双方经协商同意，可以变更或者解除本合同。但乙方有下列情形之一的，构成违约，甲方有权即时解除合同而不需承担任何赔偿或法律责任：</w:t>
      </w:r>
    </w:p>
    <w:p w14:paraId="12ADB8FE">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未经甲方书面同意，擅自更换作为甲方常年法律顾问律师的；</w:t>
      </w:r>
    </w:p>
    <w:p w14:paraId="26609ABA">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未按照投标文件、合同谈判记录或合同约定标准履行服务，致使服务质量下降或效率降低的；</w:t>
      </w:r>
    </w:p>
    <w:p w14:paraId="10C387E4">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乙方法律顾问或服务团队人员因工作延误、失职、失误导致甲方蒙受损失的；</w:t>
      </w:r>
    </w:p>
    <w:p w14:paraId="01A3B001">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乙方未提供第一条规定的法律服务、违反本合同第二条规定的义务或本合同第三条规定的工作原则；</w:t>
      </w:r>
    </w:p>
    <w:p w14:paraId="09A86D69">
      <w:pPr>
        <w:keepNext w:val="0"/>
        <w:keepLines w:val="0"/>
        <w:pageBreakBefore w:val="0"/>
        <w:widowControl w:val="0"/>
        <w:numPr>
          <w:ilvl w:val="0"/>
          <w:numId w:val="4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履约评价未达标的。</w:t>
      </w:r>
    </w:p>
    <w:p w14:paraId="54DF9525">
      <w:pPr>
        <w:keepNext w:val="0"/>
        <w:keepLines w:val="0"/>
        <w:pageBreakBefore w:val="0"/>
        <w:widowControl w:val="0"/>
        <w:numPr>
          <w:ilvl w:val="0"/>
          <w:numId w:val="40"/>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甲方有下列情形之一的，乙方有权解除合同：</w:t>
      </w:r>
    </w:p>
    <w:p w14:paraId="47B15449">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甲方的委托事项违反法律或者违反律师职业规范的；</w:t>
      </w:r>
    </w:p>
    <w:p w14:paraId="012A3289">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甲方有捏造事实、伪造证据或者隐瞒重要情节等情形，致使乙方律师不能提供有效法律服务的；</w:t>
      </w:r>
    </w:p>
    <w:p w14:paraId="01E517DA">
      <w:pPr>
        <w:keepNext w:val="0"/>
        <w:keepLines w:val="0"/>
        <w:pageBreakBefore w:val="0"/>
        <w:widowControl w:val="0"/>
        <w:numPr>
          <w:ilvl w:val="0"/>
          <w:numId w:val="42"/>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甲方逾期30个自然日未按本合同约定向乙方支付法律顾问费或律师费用，经乙方书面提醒或催收仍未予支付的。</w:t>
      </w:r>
    </w:p>
    <w:p w14:paraId="0C2D9C5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九、违约责任</w:t>
      </w:r>
    </w:p>
    <w:p w14:paraId="1226FE94">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乙方法律顾问未提供第一条规定的法律服务或者违反第二条规定的权利义务，甲方有权要求乙方退还未履行义务时长对应的服务费用。</w:t>
      </w:r>
    </w:p>
    <w:p w14:paraId="03F14213">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乙方法律顾问因违反约定义务、工作延误、失职、失误导致甲方蒙受损失，乙方应当承担赔偿责任。</w:t>
      </w:r>
    </w:p>
    <w:p w14:paraId="41D2BA09">
      <w:pPr>
        <w:keepNext w:val="0"/>
        <w:keepLines w:val="0"/>
        <w:pageBreakBefore w:val="0"/>
        <w:widowControl w:val="0"/>
        <w:numPr>
          <w:ilvl w:val="0"/>
          <w:numId w:val="43"/>
        </w:numPr>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甲方无正当理由不支付法律顾问费或者工作费用，或者无故终止合同，乙方有权要求甲方支付未付的法律顾问费、未报销的工作费用以及延期支付的利息。</w:t>
      </w:r>
    </w:p>
    <w:p w14:paraId="4501C13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十、争议的解决</w:t>
      </w:r>
    </w:p>
    <w:p w14:paraId="508C820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本合同适用中华人民共和国《民法典》《律师法》《民事诉讼法》《仲裁法》等法律。</w:t>
      </w:r>
    </w:p>
    <w:p w14:paraId="6F6ED4F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 w:hAnsi="仿宋" w:eastAsia="仿宋" w:cs="仿宋"/>
          <w:bCs/>
          <w:sz w:val="32"/>
          <w:szCs w:val="32"/>
          <w:highlight w:val="none"/>
        </w:rPr>
        <w:t>甲乙双方同意且认可</w:t>
      </w:r>
      <w:r>
        <w:rPr>
          <w:rFonts w:hint="eastAsia" w:ascii="仿宋" w:hAnsi="仿宋" w:eastAsia="仿宋" w:cs="仿宋"/>
          <w:bCs/>
          <w:sz w:val="32"/>
          <w:szCs w:val="32"/>
          <w:highlight w:val="none"/>
          <w:lang w:val="en-US" w:eastAsia="zh-CN"/>
        </w:rPr>
        <w:t>本项目招标</w:t>
      </w:r>
      <w:r>
        <w:rPr>
          <w:rFonts w:hint="eastAsia" w:ascii="仿宋" w:hAnsi="仿宋" w:eastAsia="仿宋" w:cs="仿宋"/>
          <w:bCs/>
          <w:sz w:val="32"/>
          <w:szCs w:val="32"/>
          <w:highlight w:val="none"/>
        </w:rPr>
        <w:t>文件</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投标文件、合同谈判记录、合同文本之间</w:t>
      </w:r>
      <w:r>
        <w:rPr>
          <w:rFonts w:hint="eastAsia" w:ascii="仿宋" w:hAnsi="仿宋" w:eastAsia="仿宋" w:cs="仿宋"/>
          <w:bCs/>
          <w:sz w:val="32"/>
          <w:szCs w:val="32"/>
          <w:highlight w:val="none"/>
        </w:rPr>
        <w:t>存在冲突的，以</w:t>
      </w:r>
      <w:r>
        <w:rPr>
          <w:rFonts w:hint="eastAsia" w:ascii="仿宋" w:hAnsi="仿宋" w:eastAsia="仿宋" w:cs="仿宋"/>
          <w:bCs/>
          <w:sz w:val="32"/>
          <w:szCs w:val="32"/>
          <w:highlight w:val="none"/>
          <w:lang w:val="en-US" w:eastAsia="zh-CN"/>
        </w:rPr>
        <w:t>最</w:t>
      </w:r>
      <w:r>
        <w:rPr>
          <w:rFonts w:hint="eastAsia" w:ascii="仿宋" w:hAnsi="仿宋" w:eastAsia="仿宋" w:cs="仿宋"/>
          <w:bCs/>
          <w:sz w:val="32"/>
          <w:szCs w:val="32"/>
          <w:highlight w:val="none"/>
        </w:rPr>
        <w:t>有利于甲方</w:t>
      </w:r>
      <w:r>
        <w:rPr>
          <w:rFonts w:hint="eastAsia" w:ascii="仿宋" w:hAnsi="仿宋" w:eastAsia="仿宋" w:cs="仿宋"/>
          <w:bCs/>
          <w:sz w:val="32"/>
          <w:szCs w:val="32"/>
          <w:highlight w:val="none"/>
          <w:lang w:val="en-US" w:eastAsia="zh-CN"/>
        </w:rPr>
        <w:t>的</w:t>
      </w:r>
      <w:r>
        <w:rPr>
          <w:rFonts w:hint="eastAsia" w:ascii="仿宋" w:hAnsi="仿宋" w:eastAsia="仿宋" w:cs="仿宋"/>
          <w:bCs/>
          <w:sz w:val="32"/>
          <w:szCs w:val="32"/>
          <w:highlight w:val="none"/>
        </w:rPr>
        <w:t>内容为准</w:t>
      </w:r>
      <w:r>
        <w:rPr>
          <w:rFonts w:hint="eastAsia" w:ascii="仿宋" w:hAnsi="仿宋" w:eastAsia="仿宋" w:cs="仿宋"/>
          <w:bCs/>
          <w:sz w:val="32"/>
          <w:szCs w:val="32"/>
          <w:highlight w:val="none"/>
          <w:lang w:eastAsia="zh-CN"/>
        </w:rPr>
        <w:t>。</w:t>
      </w:r>
    </w:p>
    <w:p w14:paraId="574FC2A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甲乙双方如果发生争议，应当友好协商解决，如协商不成，提交罗湖人民法院解决。</w:t>
      </w:r>
    </w:p>
    <w:p w14:paraId="382680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十一、禁止贿赂</w:t>
      </w:r>
    </w:p>
    <w:p w14:paraId="49AB958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甲乙双方同时遵守《供需双方廉洁互保协议》。</w:t>
      </w:r>
    </w:p>
    <w:p w14:paraId="3AFA2CA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3AC5BFA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十二、合同生效及其他</w:t>
      </w:r>
    </w:p>
    <w:p w14:paraId="000982ED">
      <w:pPr>
        <w:pStyle w:val="19"/>
        <w:keepNext w:val="0"/>
        <w:keepLines w:val="0"/>
        <w:pageBreakBefore w:val="0"/>
        <w:widowControl w:val="0"/>
        <w:numPr>
          <w:ilvl w:val="0"/>
          <w:numId w:val="44"/>
        </w:numPr>
        <w:kinsoku/>
        <w:wordWrap w:val="0"/>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本合同自双方授权代表签字并加盖公章后生效</w:t>
      </w:r>
      <w:r>
        <w:rPr>
          <w:rFonts w:hint="eastAsia" w:ascii="仿宋" w:hAnsi="仿宋" w:eastAsia="仿宋" w:cs="仿宋"/>
          <w:color w:val="000000"/>
          <w:sz w:val="32"/>
          <w:szCs w:val="32"/>
          <w:highlight w:val="none"/>
          <w:lang w:eastAsia="zh-CN"/>
        </w:rPr>
        <w:t>。</w:t>
      </w:r>
    </w:p>
    <w:p w14:paraId="1C76A026">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本合同期满后，双方未了债权债务不受合同期满的影响，债务人应对债权人继续完成未了债务。</w:t>
      </w:r>
    </w:p>
    <w:p w14:paraId="075DFD53">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color w:val="000000"/>
          <w:sz w:val="32"/>
          <w:szCs w:val="32"/>
          <w:highlight w:val="none"/>
        </w:rPr>
        <w:t>合同正本一式肆份，双方各执贰份，</w:t>
      </w:r>
      <w:r>
        <w:rPr>
          <w:rFonts w:hint="eastAsia" w:ascii="仿宋" w:hAnsi="仿宋" w:eastAsia="仿宋" w:cs="仿宋"/>
          <w:bCs/>
          <w:sz w:val="32"/>
          <w:szCs w:val="32"/>
          <w:highlight w:val="none"/>
        </w:rPr>
        <w:t>均具同等法律效力，经双方授权代表签字并加盖公章后生效。</w:t>
      </w:r>
    </w:p>
    <w:p w14:paraId="70E5BBB7">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除非本合同另有规定或双方同意，否则本合同规定的一切通知、文件资料均应采用书面形式，送交对方的主要营业地址或双方为此而指定的其他地址。</w:t>
      </w:r>
    </w:p>
    <w:p w14:paraId="6140A2D3">
      <w:pPr>
        <w:keepNext w:val="0"/>
        <w:keepLines w:val="0"/>
        <w:pageBreakBefore w:val="0"/>
        <w:widowControl w:val="0"/>
        <w:numPr>
          <w:ilvl w:val="0"/>
          <w:numId w:val="44"/>
        </w:numPr>
        <w:kinsoku w:val="0"/>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以下文件均招均为本合同的有效组成部分，与合同正文具有同等法律效力。若合同附件与合同正文存在冲突的，双方均同意按照有利于甲方的条款执行。</w:t>
      </w:r>
    </w:p>
    <w:p w14:paraId="179E9277">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甲方作为项目采购人发布的编号为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的招标文件。</w:t>
      </w:r>
    </w:p>
    <w:p w14:paraId="16B45C3C">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乙方作为项目投标人对本项目招标做出实质响应的投标文件及其随附材料。</w:t>
      </w:r>
    </w:p>
    <w:p w14:paraId="08E51702">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投标人在投标或标后合同谈判现场做出的由乙方投标代表实施的述标内容、述标文件及经乙方谈判代表签字确认的谈判记录。</w:t>
      </w:r>
    </w:p>
    <w:p w14:paraId="0FB1A6C0">
      <w:pPr>
        <w:pStyle w:val="30"/>
        <w:keepNext w:val="0"/>
        <w:keepLines w:val="0"/>
        <w:pageBreakBefore w:val="0"/>
        <w:widowControl w:val="0"/>
        <w:numPr>
          <w:ilvl w:val="0"/>
          <w:numId w:val="45"/>
        </w:numPr>
        <w:kinsoku/>
        <w:wordWrap w:val="0"/>
        <w:overflowPunct/>
        <w:topLinePunct/>
        <w:autoSpaceDE/>
        <w:autoSpaceDN/>
        <w:bidi w:val="0"/>
        <w:adjustRightInd/>
        <w:snapToGrid/>
        <w:spacing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本合同附件（《</w:t>
      </w:r>
      <w:r>
        <w:rPr>
          <w:rFonts w:ascii="仿宋" w:hAnsi="仿宋" w:eastAsia="仿宋" w:cs="仿宋"/>
          <w:color w:val="000000"/>
          <w:sz w:val="32"/>
          <w:szCs w:val="32"/>
          <w:highlight w:val="none"/>
        </w:rPr>
        <w:t>供需双方廉洁互保协议</w:t>
      </w:r>
      <w:r>
        <w:rPr>
          <w:rFonts w:hint="eastAsia" w:ascii="仿宋" w:hAnsi="仿宋" w:eastAsia="仿宋" w:cs="仿宋"/>
          <w:color w:val="000000"/>
          <w:sz w:val="32"/>
          <w:szCs w:val="32"/>
          <w:highlight w:val="none"/>
        </w:rPr>
        <w:t>》、《深圳市鹏劳人力资源管理有限公司供应商环境及职业健康安全体系符合性承诺书》）</w:t>
      </w:r>
    </w:p>
    <w:p w14:paraId="421607D7">
      <w:pPr>
        <w:pStyle w:val="2"/>
        <w:keepNext w:val="0"/>
        <w:keepLines w:val="0"/>
        <w:pageBreakBefore w:val="0"/>
        <w:widowControl w:val="0"/>
        <w:numPr>
          <w:ilvl w:val="0"/>
          <w:numId w:val="44"/>
        </w:numPr>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color w:val="000000"/>
          <w:sz w:val="32"/>
          <w:szCs w:val="32"/>
          <w:highlight w:val="none"/>
        </w:rPr>
      </w:pPr>
      <w:bookmarkStart w:id="56" w:name="_Toc5145"/>
      <w:bookmarkStart w:id="57" w:name="_Toc20039"/>
      <w:bookmarkStart w:id="58" w:name="_Toc3384"/>
      <w:r>
        <w:rPr>
          <w:rFonts w:hint="eastAsia" w:ascii="仿宋" w:hAnsi="仿宋" w:eastAsia="仿宋" w:cs="仿宋"/>
          <w:b w:val="0"/>
          <w:bCs/>
          <w:color w:val="000000"/>
          <w:sz w:val="32"/>
          <w:szCs w:val="32"/>
          <w:highlight w:val="none"/>
        </w:rPr>
        <w:t>本合同未尽事宜，由双方协商解决，形成书面补充协议，双方签字盖章后生效。</w:t>
      </w:r>
      <w:bookmarkEnd w:id="56"/>
      <w:bookmarkEnd w:id="57"/>
      <w:bookmarkEnd w:id="58"/>
    </w:p>
    <w:p w14:paraId="60AD946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p>
    <w:p w14:paraId="30EF78D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p>
    <w:p w14:paraId="00E324B4">
      <w:pPr>
        <w:widowControl w:val="0"/>
        <w:spacing w:line="560" w:lineRule="exact"/>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以下为签字盖章页</w:t>
      </w:r>
    </w:p>
    <w:p w14:paraId="6CF16AC7">
      <w:pPr>
        <w:numPr>
          <w:ilvl w:val="0"/>
          <w:numId w:val="0"/>
        </w:numPr>
        <w:rPr>
          <w:rFonts w:hint="eastAsia"/>
          <w:sz w:val="22"/>
          <w:szCs w:val="24"/>
          <w:highlight w:val="none"/>
          <w:lang w:val="en-US" w:eastAsia="zh-CN"/>
        </w:rPr>
      </w:pPr>
    </w:p>
    <w:p w14:paraId="2BD1CA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                              乙方：</w:t>
      </w:r>
    </w:p>
    <w:p w14:paraId="63997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（盖章）                             （盖章）</w:t>
      </w:r>
    </w:p>
    <w:p w14:paraId="0B134289">
      <w:pPr>
        <w:pStyle w:val="2"/>
        <w:pageBreakBefore w:val="0"/>
        <w:widowControl w:val="0"/>
        <w:kinsoku/>
        <w:wordWrap/>
        <w:overflowPunct/>
        <w:topLinePunct w:val="0"/>
        <w:autoSpaceDE/>
        <w:autoSpaceDN/>
        <w:bidi w:val="0"/>
        <w:adjustRightInd/>
        <w:snapToGrid/>
        <w:spacing w:line="560" w:lineRule="exact"/>
        <w:textAlignment w:val="auto"/>
        <w:rPr>
          <w:rFonts w:hint="default"/>
          <w:b w:val="0"/>
          <w:bCs/>
          <w:sz w:val="40"/>
          <w:szCs w:val="21"/>
          <w:highlight w:val="none"/>
          <w:lang w:val="en-US" w:eastAsia="zh-CN"/>
        </w:rPr>
      </w:pPr>
      <w:bookmarkStart w:id="59" w:name="_Toc1696"/>
      <w:bookmarkStart w:id="60" w:name="_Toc17329"/>
      <w:bookmarkStart w:id="61" w:name="_Toc3915"/>
      <w:r>
        <w:rPr>
          <w:rFonts w:hint="eastAsia" w:ascii="仿宋" w:hAnsi="仿宋" w:eastAsia="仿宋" w:cs="仿宋"/>
          <w:b w:val="0"/>
          <w:bCs/>
          <w:sz w:val="28"/>
          <w:szCs w:val="28"/>
          <w:highlight w:val="none"/>
          <w:lang w:val="en-US" w:eastAsia="zh-CN"/>
        </w:rPr>
        <w:t>盖章：                              盖章：</w:t>
      </w:r>
      <w:bookmarkEnd w:id="59"/>
      <w:bookmarkEnd w:id="60"/>
      <w:bookmarkEnd w:id="61"/>
    </w:p>
    <w:p w14:paraId="252E5E8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                        法定代表人：</w:t>
      </w:r>
    </w:p>
    <w:p w14:paraId="75F3B1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日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日</w:t>
      </w:r>
    </w:p>
    <w:p w14:paraId="04230E70">
      <w:pPr>
        <w:pStyle w:val="30"/>
        <w:ind w:left="0" w:leftChars="0" w:firstLine="0" w:firstLineChars="0"/>
        <w:rPr>
          <w:rFonts w:hint="eastAsia" w:ascii="仿宋" w:hAnsi="仿宋" w:eastAsia="仿宋" w:cs="仿宋"/>
          <w:sz w:val="24"/>
          <w:szCs w:val="24"/>
          <w:highlight w:val="none"/>
        </w:rPr>
      </w:pPr>
    </w:p>
    <w:p w14:paraId="7014DCBE">
      <w:pPr>
        <w:pStyle w:val="30"/>
        <w:ind w:left="0" w:leftChars="0" w:firstLine="0" w:firstLineChars="0"/>
        <w:rPr>
          <w:rFonts w:hint="eastAsia" w:ascii="仿宋" w:hAnsi="仿宋" w:eastAsia="仿宋" w:cs="仿宋"/>
          <w:sz w:val="24"/>
          <w:szCs w:val="24"/>
          <w:highlight w:val="none"/>
        </w:rPr>
      </w:pPr>
    </w:p>
    <w:p w14:paraId="192E3614">
      <w:pPr>
        <w:pStyle w:val="30"/>
        <w:ind w:left="0" w:leftChars="0" w:firstLine="0" w:firstLineChars="0"/>
        <w:rPr>
          <w:rFonts w:hint="eastAsia" w:ascii="仿宋" w:hAnsi="仿宋" w:eastAsia="仿宋" w:cs="仿宋"/>
          <w:sz w:val="24"/>
          <w:szCs w:val="24"/>
          <w:highlight w:val="none"/>
        </w:rPr>
      </w:pPr>
    </w:p>
    <w:p w14:paraId="397FEE05">
      <w:pPr>
        <w:pStyle w:val="30"/>
        <w:ind w:left="0" w:leftChars="0" w:firstLine="0" w:firstLineChars="0"/>
        <w:rPr>
          <w:rFonts w:hint="eastAsia" w:ascii="仿宋" w:hAnsi="仿宋" w:eastAsia="仿宋" w:cs="仿宋"/>
          <w:sz w:val="24"/>
          <w:szCs w:val="24"/>
          <w:highlight w:val="none"/>
        </w:rPr>
      </w:pPr>
    </w:p>
    <w:p w14:paraId="14217F5E">
      <w:pPr>
        <w:pStyle w:val="30"/>
        <w:ind w:left="0" w:leftChars="0" w:firstLine="0" w:firstLineChars="0"/>
        <w:rPr>
          <w:rFonts w:hint="eastAsia" w:ascii="仿宋" w:hAnsi="仿宋" w:eastAsia="仿宋" w:cs="仿宋"/>
          <w:sz w:val="24"/>
          <w:szCs w:val="24"/>
          <w:highlight w:val="none"/>
        </w:rPr>
      </w:pPr>
    </w:p>
    <w:p w14:paraId="59252823">
      <w:pPr>
        <w:pStyle w:val="30"/>
        <w:ind w:left="0" w:leftChars="0" w:firstLine="0" w:firstLineChars="0"/>
        <w:rPr>
          <w:rFonts w:hint="eastAsia" w:ascii="仿宋" w:hAnsi="仿宋" w:eastAsia="仿宋" w:cs="仿宋"/>
          <w:sz w:val="24"/>
          <w:szCs w:val="24"/>
          <w:highlight w:val="none"/>
        </w:rPr>
      </w:pPr>
    </w:p>
    <w:p w14:paraId="1036178D">
      <w:pPr>
        <w:pStyle w:val="30"/>
        <w:ind w:left="0" w:leftChars="0" w:firstLine="0" w:firstLineChars="0"/>
        <w:rPr>
          <w:rFonts w:hint="eastAsia" w:ascii="仿宋" w:hAnsi="仿宋" w:eastAsia="仿宋" w:cs="仿宋"/>
          <w:sz w:val="24"/>
          <w:szCs w:val="24"/>
          <w:highlight w:val="none"/>
        </w:rPr>
      </w:pPr>
    </w:p>
    <w:p w14:paraId="55132582">
      <w:pPr>
        <w:pStyle w:val="30"/>
        <w:ind w:left="0" w:leftChars="0" w:firstLine="0" w:firstLineChars="0"/>
        <w:rPr>
          <w:rFonts w:hint="eastAsia" w:ascii="仿宋" w:hAnsi="仿宋" w:eastAsia="仿宋" w:cs="仿宋"/>
          <w:sz w:val="24"/>
          <w:szCs w:val="24"/>
          <w:highlight w:val="none"/>
        </w:rPr>
      </w:pPr>
    </w:p>
    <w:p w14:paraId="6812F68B">
      <w:pPr>
        <w:pStyle w:val="30"/>
        <w:ind w:left="0" w:leftChars="0" w:firstLine="0" w:firstLineChars="0"/>
        <w:rPr>
          <w:rFonts w:hint="eastAsia" w:ascii="仿宋" w:hAnsi="仿宋" w:eastAsia="仿宋" w:cs="仿宋"/>
          <w:sz w:val="24"/>
          <w:szCs w:val="24"/>
          <w:highlight w:val="none"/>
        </w:rPr>
      </w:pPr>
    </w:p>
    <w:p w14:paraId="56EC00B1">
      <w:pPr>
        <w:pStyle w:val="30"/>
        <w:ind w:left="0" w:leftChars="0" w:firstLine="0" w:firstLineChars="0"/>
        <w:rPr>
          <w:rFonts w:hint="eastAsia" w:ascii="仿宋" w:hAnsi="仿宋" w:eastAsia="仿宋" w:cs="仿宋"/>
          <w:sz w:val="24"/>
          <w:szCs w:val="24"/>
          <w:highlight w:val="none"/>
        </w:rPr>
      </w:pPr>
    </w:p>
    <w:p w14:paraId="55D9F8D9">
      <w:pPr>
        <w:pStyle w:val="30"/>
        <w:ind w:left="0" w:leftChars="0" w:firstLine="0" w:firstLineChars="0"/>
        <w:rPr>
          <w:rFonts w:hint="eastAsia" w:ascii="仿宋" w:hAnsi="仿宋" w:eastAsia="仿宋" w:cs="仿宋"/>
          <w:sz w:val="24"/>
          <w:szCs w:val="24"/>
          <w:highlight w:val="none"/>
        </w:rPr>
      </w:pPr>
    </w:p>
    <w:p w14:paraId="01A67F80">
      <w:pPr>
        <w:pStyle w:val="30"/>
        <w:ind w:left="0" w:leftChars="0" w:firstLine="0" w:firstLineChars="0"/>
        <w:rPr>
          <w:rFonts w:hint="eastAsia" w:ascii="仿宋" w:hAnsi="仿宋" w:eastAsia="仿宋" w:cs="仿宋"/>
          <w:sz w:val="24"/>
          <w:szCs w:val="24"/>
          <w:highlight w:val="none"/>
        </w:rPr>
      </w:pPr>
    </w:p>
    <w:p w14:paraId="5974FC11">
      <w:pPr>
        <w:pStyle w:val="30"/>
        <w:ind w:left="0" w:leftChars="0" w:firstLine="0" w:firstLineChars="0"/>
        <w:rPr>
          <w:rFonts w:hint="eastAsia" w:ascii="仿宋" w:hAnsi="仿宋" w:eastAsia="仿宋" w:cs="仿宋"/>
          <w:sz w:val="24"/>
          <w:szCs w:val="24"/>
          <w:highlight w:val="none"/>
        </w:rPr>
      </w:pPr>
    </w:p>
    <w:p w14:paraId="1CB31341">
      <w:pPr>
        <w:pStyle w:val="30"/>
        <w:ind w:left="0" w:leftChars="0" w:firstLine="0" w:firstLineChars="0"/>
        <w:rPr>
          <w:rFonts w:hint="eastAsia" w:ascii="仿宋" w:hAnsi="仿宋" w:eastAsia="仿宋" w:cs="仿宋"/>
          <w:sz w:val="24"/>
          <w:szCs w:val="24"/>
          <w:highlight w:val="none"/>
        </w:rPr>
      </w:pPr>
    </w:p>
    <w:p w14:paraId="32927BE4">
      <w:pPr>
        <w:pStyle w:val="30"/>
        <w:ind w:left="0" w:leftChars="0" w:firstLine="0" w:firstLineChars="0"/>
        <w:rPr>
          <w:rFonts w:hint="eastAsia" w:ascii="仿宋" w:hAnsi="仿宋" w:eastAsia="仿宋" w:cs="仿宋"/>
          <w:sz w:val="24"/>
          <w:szCs w:val="24"/>
          <w:highlight w:val="none"/>
        </w:rPr>
      </w:pPr>
    </w:p>
    <w:p w14:paraId="1342C3F2">
      <w:pPr>
        <w:pStyle w:val="30"/>
        <w:ind w:left="0" w:leftChars="0" w:firstLine="0" w:firstLineChars="0"/>
        <w:rPr>
          <w:rFonts w:hint="eastAsia" w:ascii="仿宋" w:hAnsi="仿宋" w:eastAsia="仿宋" w:cs="仿宋"/>
          <w:sz w:val="24"/>
          <w:szCs w:val="24"/>
          <w:highlight w:val="none"/>
        </w:rPr>
      </w:pPr>
    </w:p>
    <w:p w14:paraId="46F9E3D4">
      <w:pPr>
        <w:pStyle w:val="30"/>
        <w:ind w:left="0" w:leftChars="0" w:firstLine="0" w:firstLineChars="0"/>
        <w:rPr>
          <w:rFonts w:hint="eastAsia" w:ascii="仿宋" w:hAnsi="仿宋" w:eastAsia="仿宋" w:cs="仿宋"/>
          <w:sz w:val="24"/>
          <w:szCs w:val="24"/>
          <w:highlight w:val="none"/>
        </w:rPr>
      </w:pPr>
    </w:p>
    <w:p w14:paraId="76774739">
      <w:pPr>
        <w:pStyle w:val="30"/>
        <w:ind w:left="0" w:leftChars="0" w:firstLine="0" w:firstLineChars="0"/>
        <w:rPr>
          <w:rFonts w:hint="eastAsia" w:ascii="仿宋" w:hAnsi="仿宋" w:eastAsia="仿宋" w:cs="仿宋"/>
          <w:sz w:val="24"/>
          <w:szCs w:val="24"/>
          <w:highlight w:val="none"/>
        </w:rPr>
      </w:pPr>
    </w:p>
    <w:p w14:paraId="72928900">
      <w:pPr>
        <w:pStyle w:val="30"/>
        <w:ind w:left="0" w:leftChars="0" w:firstLine="0" w:firstLineChars="0"/>
        <w:rPr>
          <w:rFonts w:hint="eastAsia" w:ascii="仿宋" w:hAnsi="仿宋" w:eastAsia="仿宋" w:cs="仿宋"/>
          <w:sz w:val="24"/>
          <w:szCs w:val="24"/>
          <w:highlight w:val="none"/>
        </w:rPr>
      </w:pPr>
    </w:p>
    <w:p w14:paraId="0A07C5C1">
      <w:pPr>
        <w:pStyle w:val="30"/>
        <w:ind w:left="0" w:leftChars="0" w:firstLine="0" w:firstLineChars="0"/>
        <w:rPr>
          <w:rFonts w:hint="eastAsia" w:ascii="仿宋" w:hAnsi="仿宋" w:eastAsia="仿宋" w:cs="仿宋"/>
          <w:sz w:val="24"/>
          <w:szCs w:val="24"/>
          <w:highlight w:val="none"/>
        </w:rPr>
      </w:pPr>
    </w:p>
    <w:p w14:paraId="0CDA757D">
      <w:pPr>
        <w:pStyle w:val="30"/>
        <w:ind w:left="0" w:leftChars="0" w:firstLine="0" w:firstLineChars="0"/>
        <w:rPr>
          <w:rFonts w:hint="eastAsia" w:ascii="仿宋" w:hAnsi="仿宋" w:eastAsia="仿宋" w:cs="仿宋"/>
          <w:sz w:val="24"/>
          <w:szCs w:val="24"/>
          <w:highlight w:val="none"/>
        </w:rPr>
      </w:pPr>
    </w:p>
    <w:p w14:paraId="2758A731">
      <w:pPr>
        <w:pStyle w:val="30"/>
        <w:ind w:left="0" w:leftChars="0" w:firstLine="0" w:firstLineChars="0"/>
        <w:rPr>
          <w:rFonts w:hint="eastAsia" w:ascii="仿宋" w:hAnsi="仿宋" w:eastAsia="仿宋" w:cs="仿宋"/>
          <w:sz w:val="24"/>
          <w:szCs w:val="24"/>
          <w:highlight w:val="none"/>
        </w:rPr>
      </w:pPr>
    </w:p>
    <w:p w14:paraId="6C44B68D">
      <w:pPr>
        <w:pStyle w:val="30"/>
        <w:ind w:left="0" w:leftChars="0" w:firstLine="0" w:firstLineChars="0"/>
        <w:rPr>
          <w:rFonts w:hint="eastAsia" w:ascii="仿宋" w:hAnsi="仿宋" w:eastAsia="仿宋" w:cs="仿宋"/>
          <w:sz w:val="24"/>
          <w:szCs w:val="24"/>
          <w:highlight w:val="none"/>
        </w:rPr>
      </w:pPr>
    </w:p>
    <w:p w14:paraId="1CF0B974">
      <w:pPr>
        <w:pStyle w:val="30"/>
        <w:ind w:left="0" w:leftChars="0" w:firstLine="0" w:firstLineChars="0"/>
        <w:rPr>
          <w:rFonts w:hint="eastAsia" w:ascii="仿宋" w:hAnsi="仿宋" w:eastAsia="仿宋" w:cs="仿宋"/>
          <w:sz w:val="24"/>
          <w:szCs w:val="24"/>
          <w:highlight w:val="none"/>
        </w:rPr>
      </w:pPr>
    </w:p>
    <w:p w14:paraId="3C85F56B">
      <w:pPr>
        <w:pStyle w:val="30"/>
        <w:ind w:left="0" w:leftChars="0" w:firstLine="0" w:firstLineChars="0"/>
        <w:rPr>
          <w:rFonts w:hint="eastAsia" w:ascii="仿宋" w:hAnsi="仿宋" w:eastAsia="仿宋" w:cs="仿宋"/>
          <w:sz w:val="24"/>
          <w:szCs w:val="24"/>
          <w:highlight w:val="none"/>
        </w:rPr>
      </w:pPr>
    </w:p>
    <w:p w14:paraId="55D84614">
      <w:pPr>
        <w:pStyle w:val="30"/>
        <w:ind w:left="0" w:leftChars="0" w:firstLine="0" w:firstLineChars="0"/>
        <w:rPr>
          <w:rFonts w:hint="eastAsia" w:ascii="仿宋" w:hAnsi="仿宋" w:eastAsia="仿宋" w:cs="仿宋"/>
          <w:sz w:val="24"/>
          <w:szCs w:val="24"/>
          <w:highlight w:val="none"/>
        </w:rPr>
      </w:pPr>
    </w:p>
    <w:p w14:paraId="79E09716">
      <w:pPr>
        <w:pStyle w:val="30"/>
        <w:ind w:left="0" w:leftChars="0" w:firstLine="0" w:firstLineChars="0"/>
        <w:rPr>
          <w:rFonts w:hint="eastAsia" w:ascii="仿宋" w:hAnsi="仿宋" w:eastAsia="仿宋" w:cs="仿宋"/>
          <w:sz w:val="24"/>
          <w:szCs w:val="24"/>
          <w:highlight w:val="none"/>
        </w:rPr>
      </w:pPr>
    </w:p>
    <w:p w14:paraId="24E8F8C3">
      <w:pPr>
        <w:pStyle w:val="30"/>
        <w:ind w:left="0" w:leftChars="0" w:firstLine="0" w:firstLineChars="0"/>
        <w:rPr>
          <w:rFonts w:hint="eastAsia" w:ascii="仿宋" w:hAnsi="仿宋" w:eastAsia="仿宋" w:cs="仿宋"/>
          <w:sz w:val="24"/>
          <w:szCs w:val="24"/>
          <w:highlight w:val="none"/>
        </w:rPr>
      </w:pPr>
    </w:p>
    <w:p w14:paraId="7DB0CC3F">
      <w:pPr>
        <w:pStyle w:val="30"/>
        <w:ind w:left="0" w:leftChars="0" w:firstLine="0" w:firstLineChars="0"/>
        <w:rPr>
          <w:rFonts w:hint="eastAsia" w:ascii="仿宋" w:hAnsi="仿宋" w:eastAsia="仿宋" w:cs="仿宋"/>
          <w:sz w:val="24"/>
          <w:szCs w:val="24"/>
          <w:highlight w:val="none"/>
        </w:rPr>
      </w:pPr>
    </w:p>
    <w:p w14:paraId="7A0C65EC">
      <w:pPr>
        <w:pStyle w:val="30"/>
        <w:ind w:left="0" w:leftChars="0" w:firstLine="0" w:firstLineChars="0"/>
        <w:rPr>
          <w:rFonts w:hint="eastAsia" w:ascii="仿宋" w:hAnsi="仿宋" w:eastAsia="仿宋" w:cs="仿宋"/>
          <w:sz w:val="24"/>
          <w:szCs w:val="24"/>
          <w:highlight w:val="none"/>
        </w:rPr>
      </w:pPr>
    </w:p>
    <w:p w14:paraId="77C44BDF">
      <w:pPr>
        <w:pStyle w:val="30"/>
        <w:ind w:left="0" w:leftChars="0" w:firstLine="0" w:firstLineChars="0"/>
        <w:rPr>
          <w:rFonts w:hint="eastAsia" w:ascii="仿宋" w:hAnsi="仿宋" w:eastAsia="仿宋" w:cs="仿宋"/>
          <w:b/>
          <w:bCs w:val="0"/>
          <w:sz w:val="24"/>
          <w:szCs w:val="24"/>
          <w:highlight w:val="none"/>
        </w:rPr>
      </w:pPr>
      <w:r>
        <w:rPr>
          <w:rFonts w:hint="eastAsia" w:ascii="仿宋" w:hAnsi="仿宋" w:eastAsia="仿宋" w:cs="仿宋"/>
          <w:sz w:val="24"/>
          <w:szCs w:val="24"/>
          <w:highlight w:val="none"/>
        </w:rPr>
        <w:t>采购合同附件1：</w:t>
      </w:r>
    </w:p>
    <w:p w14:paraId="7DE44DA5">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14:paraId="316D27C6">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u w:val="single"/>
          <w:lang w:val="en-US" w:eastAsia="zh-CN"/>
        </w:rPr>
        <w:t>深圳市鹏劳人力资源管理有限公司</w:t>
      </w:r>
    </w:p>
    <w:p w14:paraId="2CDF8358">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u w:val="thick"/>
          <w:lang w:val="en-US" w:eastAsia="zh-CN"/>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u w:val="single"/>
          <w:lang w:val="en-US" w:eastAsia="zh-CN"/>
        </w:rPr>
        <w:t xml:space="preserve">                             </w:t>
      </w:r>
    </w:p>
    <w:p w14:paraId="2A7E069A">
      <w:pPr>
        <w:keepNext w:val="0"/>
        <w:keepLines w:val="0"/>
        <w:pageBreakBefore w:val="0"/>
        <w:widowControl w:val="0"/>
        <w:kinsoku/>
        <w:wordWrap w:val="0"/>
        <w:overflowPunct/>
        <w:topLinePunct w:val="0"/>
        <w:autoSpaceDE/>
        <w:autoSpaceDN/>
        <w:bidi w:val="0"/>
        <w:adjustRightInd/>
        <w:snapToGrid/>
        <w:spacing w:line="2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为规范双方业务往来活动，建立诚实守信的商务合作关系，共同维护双方合法权益，防止违规违纪行为发生，经友好协商，双方就业务往来中的廉洁事宜达成此互保协议。</w:t>
      </w:r>
    </w:p>
    <w:p w14:paraId="46B2B32E">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第一条  甲乙双方共同的权利和义务：</w:t>
      </w:r>
    </w:p>
    <w:p w14:paraId="6C4E6AA9">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1.严格遵守国家有关法律法规，坚持诚实守信原则，恪守商业道德，规范商务人员廉洁从业行为；</w:t>
      </w:r>
    </w:p>
    <w:p w14:paraId="22688875">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2.双方业务活动坚持公开、公正、诚信、透明的原则（商业秘密和合同文件另有规定的除外），不得损害国家和对方利益；</w:t>
      </w:r>
    </w:p>
    <w:p w14:paraId="612A0F0E">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3.发现对方工作人员在业务活动中有违反廉洁规定的行为，有及时要求对方纠正并向对方举报的权利和义务；涉嫌违法的，可以依法向有关部门举报；</w:t>
      </w:r>
    </w:p>
    <w:p w14:paraId="3CB388F8">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4.对涉嫌不廉洁的商业行为进行调查时，双方有相互配合、提供证据、作证的义务；</w:t>
      </w:r>
    </w:p>
    <w:p w14:paraId="71820B6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5.双方应依法保护举报人员，不得以任何方式对举报人员进行打击报复。 </w:t>
      </w:r>
    </w:p>
    <w:p w14:paraId="0B099124">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第二条  甲方的廉洁责任：</w:t>
      </w:r>
    </w:p>
    <w:p w14:paraId="60EF9144">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1.甲方工作人员不得以任何形式索要或接受乙方的礼金、礼品和有价证券，不得在乙方报销任何应由个人支付的各种费用；</w:t>
      </w:r>
    </w:p>
    <w:p w14:paraId="7DCC01D8">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2.甲方工作人员不得私自参加乙方安排的宴请，不得私自接受乙方提供的通讯、交通工具和办公用品，不得向乙方泄露谈判中的商业秘密；</w:t>
      </w:r>
    </w:p>
    <w:p w14:paraId="7299F41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3.甲方工作人员不得要求或者接受乙方以住房装修、婚丧嫁娶、家属及其他亲属的工作安排、出国出境、旅游等为理由所提供的方便；</w:t>
      </w:r>
    </w:p>
    <w:p w14:paraId="567A922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4.甲方工作人员不得以任何理由向乙方推荐物资供应单位、工程承包或劳务分包单位，合同另有约定的除外；</w:t>
      </w:r>
    </w:p>
    <w:p w14:paraId="29B1AD71">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5.其它违反廉洁规定的行为。</w:t>
      </w:r>
    </w:p>
    <w:p w14:paraId="45E14ADE">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第三条  乙方的廉洁责任：</w:t>
      </w:r>
    </w:p>
    <w:p w14:paraId="3BEE243B">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1.乙方及其工作人员不得为甲方工作人员提供回扣、礼金、有价证券、贵重物品和报销个人费用；</w:t>
      </w:r>
    </w:p>
    <w:p w14:paraId="1E354539">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乙方及其工作人员不得为甲方工作人员安排有可能影响公平、公正交易的宴请、健身、娱乐等活动；</w:t>
      </w:r>
    </w:p>
    <w:p w14:paraId="51CEC38C">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3.乙方及其工作人员不得为甲方工作人员投资入股、个人借款或买卖股票、债券、购买或装修住房、婚丧嫁娶、配偶子女上学或工作安排以及出国出境、旅游等等提供方便；</w:t>
      </w:r>
    </w:p>
    <w:p w14:paraId="6D8571D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4.乙方及其工作人员不得为甲方工作人员在其相关企业挂名兼职、合伙经营、介绍承揽业务等提供方便；</w:t>
      </w:r>
    </w:p>
    <w:p w14:paraId="6AE99D32">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5.其它违反廉洁规定的行为。</w:t>
      </w:r>
    </w:p>
    <w:p w14:paraId="3FBCE437">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第四条</w:t>
      </w:r>
      <w:r>
        <w:rPr>
          <w:rFonts w:hint="eastAsia" w:ascii="仿宋" w:hAnsi="仿宋" w:eastAsia="仿宋" w:cs="仿宋"/>
          <w:sz w:val="24"/>
          <w:szCs w:val="24"/>
          <w:highlight w:val="none"/>
        </w:rPr>
        <w:t xml:space="preserve">  甲方工作人员有违反本协议行为的，甲方应按照干部管理权限，依据有关规定给予相应党政纪处分、组织处理或经济处罚；涉嫌犯罪的，移交司法机关追究法律责任。</w:t>
      </w:r>
    </w:p>
    <w:p w14:paraId="5AACF963">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第五条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乙方及其工作人员有违反本协议行为的，甲方有权根据情节和所造成的影响采取以下相应措施：</w:t>
      </w:r>
    </w:p>
    <w:p w14:paraId="53F90F8A">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1.情节轻微的，要求乙方对相关工作人员进行处分处理，并限期整改；</w:t>
      </w:r>
    </w:p>
    <w:p w14:paraId="0D04D17C">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w:t>
      </w:r>
      <w:r>
        <w:rPr>
          <w:rFonts w:hint="eastAsia" w:ascii="仿宋" w:hAnsi="仿宋" w:eastAsia="仿宋" w:cs="仿宋"/>
          <w:sz w:val="24"/>
          <w:szCs w:val="24"/>
          <w:highlight w:val="none"/>
          <w:lang w:val="en-US" w:eastAsia="zh-CN"/>
        </w:rPr>
        <w:t>深圳市鹏劳人力资源管理有限公司</w:t>
      </w:r>
      <w:r>
        <w:rPr>
          <w:rFonts w:hint="eastAsia" w:ascii="仿宋" w:hAnsi="仿宋" w:eastAsia="仿宋" w:cs="仿宋"/>
          <w:sz w:val="24"/>
          <w:szCs w:val="24"/>
          <w:highlight w:val="none"/>
        </w:rPr>
        <w:t>市场黑名单。</w:t>
      </w:r>
    </w:p>
    <w:p w14:paraId="1E582963">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第六条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本协议作为双方签订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深圳市鹏劳人力资源管理有限公司</w:t>
      </w:r>
      <w:r>
        <w:rPr>
          <w:rFonts w:hint="eastAsia" w:ascii="仿宋" w:hAnsi="仿宋" w:eastAsia="仿宋" w:cs="仿宋"/>
          <w:sz w:val="24"/>
          <w:szCs w:val="24"/>
          <w:highlight w:val="none"/>
          <w:lang w:val="en-US" w:eastAsia="zh-CN"/>
        </w:rPr>
        <w:t>2024年度</w:t>
      </w:r>
      <w:r>
        <w:rPr>
          <w:rFonts w:hint="eastAsia" w:ascii="仿宋" w:hAnsi="仿宋" w:eastAsia="仿宋" w:cs="仿宋"/>
          <w:sz w:val="24"/>
          <w:szCs w:val="24"/>
          <w:highlight w:val="none"/>
          <w:lang w:eastAsia="zh-CN"/>
        </w:rPr>
        <w:t>陪护护工服务</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的组成部分，与</w:t>
      </w:r>
      <w:r>
        <w:rPr>
          <w:rFonts w:hint="eastAsia" w:ascii="仿宋" w:hAnsi="仿宋" w:eastAsia="仿宋" w:cs="仿宋"/>
          <w:sz w:val="24"/>
          <w:szCs w:val="24"/>
          <w:highlight w:val="none"/>
          <w:lang w:eastAsia="zh-CN"/>
        </w:rPr>
        <w:t>《深圳市鹏劳人力资源管理有限公司</w:t>
      </w:r>
      <w:r>
        <w:rPr>
          <w:rFonts w:hint="eastAsia" w:ascii="仿宋" w:hAnsi="仿宋" w:eastAsia="仿宋" w:cs="仿宋"/>
          <w:sz w:val="24"/>
          <w:szCs w:val="24"/>
          <w:highlight w:val="none"/>
          <w:lang w:val="en-US" w:eastAsia="zh-CN"/>
        </w:rPr>
        <w:t>2024年度</w:t>
      </w:r>
      <w:r>
        <w:rPr>
          <w:rFonts w:hint="eastAsia" w:ascii="仿宋" w:hAnsi="仿宋" w:eastAsia="仿宋" w:cs="仿宋"/>
          <w:sz w:val="24"/>
          <w:szCs w:val="24"/>
          <w:highlight w:val="none"/>
          <w:lang w:eastAsia="zh-CN"/>
        </w:rPr>
        <w:t>陪护护工服务合同》</w:t>
      </w:r>
      <w:r>
        <w:rPr>
          <w:rFonts w:hint="eastAsia" w:ascii="仿宋" w:hAnsi="仿宋" w:eastAsia="仿宋" w:cs="仿宋"/>
          <w:sz w:val="24"/>
          <w:szCs w:val="24"/>
          <w:highlight w:val="none"/>
        </w:rPr>
        <w:t>具有同等法律效力。</w:t>
      </w:r>
    </w:p>
    <w:p w14:paraId="311F21C4">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r>
        <w:rPr>
          <w:rFonts w:hint="eastAsia" w:ascii="黑体" w:hAnsi="黑体" w:eastAsia="黑体" w:cs="黑体"/>
          <w:b w:val="0"/>
          <w:bCs w:val="0"/>
          <w:sz w:val="24"/>
          <w:szCs w:val="24"/>
          <w:highlight w:val="none"/>
        </w:rPr>
        <w:t>第七条</w:t>
      </w:r>
      <w:r>
        <w:rPr>
          <w:rFonts w:hint="eastAsia" w:ascii="黑体" w:hAnsi="黑体" w:eastAsia="黑体" w:cs="黑体"/>
          <w:b w:val="0"/>
          <w:bCs w:val="0"/>
          <w:sz w:val="24"/>
          <w:szCs w:val="24"/>
          <w:highlight w:val="none"/>
          <w:lang w:val="en-US" w:eastAsia="zh-CN"/>
        </w:rPr>
        <w:t xml:space="preserve">  </w:t>
      </w:r>
      <w:r>
        <w:rPr>
          <w:rFonts w:hint="eastAsia" w:ascii="仿宋" w:hAnsi="仿宋" w:eastAsia="仿宋" w:cs="仿宋"/>
          <w:sz w:val="24"/>
          <w:szCs w:val="24"/>
          <w:highlight w:val="none"/>
        </w:rPr>
        <w:t>本协议一式</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份，甲乙双方各执一份，</w:t>
      </w:r>
      <w:r>
        <w:rPr>
          <w:rFonts w:hint="eastAsia" w:ascii="仿宋" w:hAnsi="仿宋" w:eastAsia="仿宋" w:cs="仿宋"/>
          <w:sz w:val="24"/>
          <w:szCs w:val="24"/>
          <w:highlight w:val="none"/>
          <w:lang w:val="en-US" w:eastAsia="zh-CN"/>
        </w:rPr>
        <w:t>鹏劳</w:t>
      </w:r>
      <w:r>
        <w:rPr>
          <w:rFonts w:hint="eastAsia" w:ascii="仿宋" w:hAnsi="仿宋" w:eastAsia="仿宋" w:cs="仿宋"/>
          <w:sz w:val="24"/>
          <w:szCs w:val="24"/>
          <w:highlight w:val="none"/>
        </w:rPr>
        <w:t>公司</w:t>
      </w:r>
      <w:r>
        <w:rPr>
          <w:rFonts w:hint="eastAsia" w:ascii="仿宋" w:hAnsi="仿宋" w:eastAsia="仿宋" w:cs="仿宋"/>
          <w:sz w:val="24"/>
          <w:szCs w:val="24"/>
          <w:highlight w:val="none"/>
          <w:lang w:val="en-US" w:eastAsia="zh-CN"/>
        </w:rPr>
        <w:t>纪检委员</w:t>
      </w:r>
      <w:r>
        <w:rPr>
          <w:rFonts w:hint="eastAsia" w:ascii="仿宋" w:hAnsi="仿宋" w:eastAsia="仿宋" w:cs="仿宋"/>
          <w:sz w:val="24"/>
          <w:szCs w:val="24"/>
          <w:highlight w:val="none"/>
        </w:rPr>
        <w:t>存档一份，自双方签字盖章之日起生效，有效期与合同履约期一致。</w:t>
      </w:r>
    </w:p>
    <w:p w14:paraId="526D3755">
      <w:pPr>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Fonts w:hint="eastAsia" w:ascii="仿宋" w:hAnsi="仿宋" w:eastAsia="仿宋" w:cs="仿宋"/>
          <w:sz w:val="24"/>
          <w:szCs w:val="24"/>
          <w:highlight w:val="none"/>
        </w:rPr>
      </w:pPr>
    </w:p>
    <w:p w14:paraId="04326A66">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乙方：（盖章）</w:t>
      </w:r>
    </w:p>
    <w:p w14:paraId="1EA71294">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default" w:ascii="仿宋" w:hAnsi="仿宋" w:eastAsia="仿宋" w:cs="仿宋"/>
          <w:sz w:val="28"/>
          <w:szCs w:val="28"/>
          <w:highlight w:val="none"/>
          <w:lang w:val="en-US"/>
        </w:rPr>
      </w:pPr>
      <w:r>
        <w:rPr>
          <w:rFonts w:hint="eastAsia" w:ascii="仿宋" w:hAnsi="仿宋" w:eastAsia="仿宋" w:cs="仿宋"/>
          <w:sz w:val="24"/>
          <w:szCs w:val="24"/>
          <w:highlight w:val="none"/>
          <w:lang w:val="en-US" w:eastAsia="zh-CN"/>
        </w:rPr>
        <w:t>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法定代表人或</w:t>
      </w:r>
      <w:r>
        <w:rPr>
          <w:rFonts w:hint="eastAsia" w:ascii="仿宋" w:hAnsi="仿宋" w:eastAsia="仿宋" w:cs="仿宋"/>
          <w:sz w:val="24"/>
          <w:szCs w:val="24"/>
          <w:highlight w:val="none"/>
        </w:rPr>
        <w:t>授权代表：（签字）</w:t>
      </w:r>
      <w:r>
        <w:rPr>
          <w:rFonts w:hint="eastAsia" w:ascii="仿宋" w:hAnsi="仿宋" w:eastAsia="仿宋" w:cs="仿宋"/>
          <w:sz w:val="24"/>
          <w:szCs w:val="24"/>
          <w:highlight w:val="none"/>
          <w:lang w:val="en-US" w:eastAsia="zh-CN"/>
        </w:rPr>
        <w:t xml:space="preserve">      日期：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日期：</w:t>
      </w:r>
    </w:p>
    <w:p w14:paraId="4D577B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0439E4D7">
      <w:pPr>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采购合同附件2：</w:t>
      </w:r>
    </w:p>
    <w:p w14:paraId="2C48C439">
      <w:pPr>
        <w:spacing w:line="40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深圳市鹏劳人力资源管理有限公司供应商环境及职业健康安全体系符合性承诺书</w:t>
      </w:r>
    </w:p>
    <w:p w14:paraId="4A8AC8A1">
      <w:pPr>
        <w:pStyle w:val="6"/>
        <w:rPr>
          <w:highlight w:val="none"/>
        </w:rPr>
      </w:pPr>
    </w:p>
    <w:p w14:paraId="0A03396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甲方：深圳市鹏劳人力资源管理有限公司</w:t>
      </w:r>
    </w:p>
    <w:p w14:paraId="6ADD73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乙方：</w:t>
      </w:r>
    </w:p>
    <w:p w14:paraId="29857478">
      <w:pPr>
        <w:keepNext w:val="0"/>
        <w:keepLines w:val="0"/>
        <w:pageBreakBefore w:val="0"/>
        <w:widowControl w:val="0"/>
        <w:kinsoku/>
        <w:wordWrap/>
        <w:overflowPunct/>
        <w:topLinePunct w:val="0"/>
        <w:autoSpaceDE/>
        <w:autoSpaceDN/>
        <w:bidi w:val="0"/>
        <w:adjustRightInd/>
        <w:snapToGrid/>
        <w:spacing w:line="320" w:lineRule="exact"/>
        <w:ind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作为甲方本项目供应商，乙方就环境及职业健康安全体系符合性相关事宜作出以下承诺，并在合作过程中严格遵守：</w:t>
      </w:r>
    </w:p>
    <w:p w14:paraId="24092E1F">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275995B">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48A6C0AE">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0FADE255">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2126CC5B">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乙方在为甲方提供服务、产品的过程中，应主动、持续改善相关因素，以提升乙方环境安全及职业健康安全管理水平。</w:t>
      </w:r>
    </w:p>
    <w:p w14:paraId="129B8397">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在服务或产品提供过程中，乙方应自觉遵守道路交通规则、有关法律法规，以确保安全、对环境无害、最大程度合理利用和节约的方式妥善处理甲方委托事项或为甲方提供相关产品。</w:t>
      </w:r>
    </w:p>
    <w:p w14:paraId="4B9D9F89">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48EC8FC8">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7487656F">
      <w:pPr>
        <w:pStyle w:val="19"/>
        <w:keepNext w:val="0"/>
        <w:keepLines w:val="0"/>
        <w:pageBreakBefore w:val="0"/>
        <w:widowControl w:val="0"/>
        <w:numPr>
          <w:ilvl w:val="0"/>
          <w:numId w:val="46"/>
        </w:numPr>
        <w:kinsoku/>
        <w:wordWrap/>
        <w:overflowPunct/>
        <w:topLinePunct w:val="0"/>
        <w:autoSpaceDE/>
        <w:autoSpaceDN/>
        <w:bidi w:val="0"/>
        <w:adjustRightInd/>
        <w:snapToGrid/>
        <w:spacing w:line="320" w:lineRule="exact"/>
        <w:ind w:left="0" w:firstLine="424" w:firstLineChars="177"/>
        <w:textAlignment w:val="auto"/>
        <w:rPr>
          <w:rFonts w:ascii="仿宋" w:hAnsi="仿宋" w:eastAsia="仿宋"/>
          <w:sz w:val="24"/>
          <w:szCs w:val="24"/>
          <w:highlight w:val="none"/>
        </w:rPr>
      </w:pPr>
      <w:r>
        <w:rPr>
          <w:rFonts w:hint="eastAsia" w:ascii="仿宋" w:hAnsi="仿宋" w:eastAsia="仿宋"/>
          <w:sz w:val="24"/>
          <w:szCs w:val="24"/>
          <w:highlight w:val="none"/>
        </w:rPr>
        <w:t>本承诺书作为乙方作为甲方供应商库入库的必要文件，自乙方（承诺方）盖章签字后生效，原件一式两份。如主合同约定与本协议冲突的，以本协议内容为准。</w:t>
      </w:r>
    </w:p>
    <w:p w14:paraId="3E22194C">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rPr>
      </w:pPr>
    </w:p>
    <w:p w14:paraId="78B7C05A">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sz w:val="24"/>
          <w:szCs w:val="24"/>
          <w:highlight w:val="none"/>
        </w:rPr>
        <w:t>乙方（承诺方）：</w:t>
      </w:r>
      <w:r>
        <w:rPr>
          <w:rFonts w:hint="eastAsia" w:ascii="仿宋" w:hAnsi="仿宋" w:eastAsia="仿宋"/>
          <w:color w:val="000000" w:themeColor="text1"/>
          <w:sz w:val="24"/>
          <w:szCs w:val="24"/>
          <w:highlight w:val="none"/>
          <w:u w:val="none"/>
          <w14:textFill>
            <w14:solidFill>
              <w14:schemeClr w14:val="tx1"/>
            </w14:solidFill>
          </w14:textFill>
        </w:rPr>
        <w:t>_______________________________</w:t>
      </w:r>
    </w:p>
    <w:p w14:paraId="5CDB65E0">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u w:val="none"/>
        </w:rPr>
      </w:pPr>
      <w:r>
        <w:rPr>
          <w:rFonts w:hint="eastAsia" w:ascii="仿宋" w:hAnsi="仿宋" w:eastAsia="仿宋"/>
          <w:sz w:val="24"/>
          <w:szCs w:val="24"/>
          <w:highlight w:val="none"/>
          <w:u w:val="none"/>
        </w:rPr>
        <w:t>有权签字人：</w:t>
      </w:r>
    </w:p>
    <w:p w14:paraId="58174E54">
      <w:pPr>
        <w:keepNext w:val="0"/>
        <w:keepLines w:val="0"/>
        <w:pageBreakBefore w:val="0"/>
        <w:widowControl w:val="0"/>
        <w:kinsoku/>
        <w:wordWrap/>
        <w:overflowPunct/>
        <w:topLinePunct w:val="0"/>
        <w:autoSpaceDE/>
        <w:autoSpaceDN/>
        <w:bidi w:val="0"/>
        <w:adjustRightInd/>
        <w:snapToGrid/>
        <w:spacing w:line="320" w:lineRule="exact"/>
        <w:ind w:left="425"/>
        <w:textAlignment w:val="auto"/>
        <w:rPr>
          <w:rFonts w:ascii="仿宋" w:hAnsi="仿宋" w:eastAsia="仿宋"/>
          <w:sz w:val="24"/>
          <w:szCs w:val="24"/>
          <w:highlight w:val="none"/>
        </w:rPr>
      </w:pPr>
      <w:r>
        <w:rPr>
          <w:rFonts w:hint="eastAsia" w:ascii="仿宋" w:hAnsi="仿宋" w:eastAsia="仿宋"/>
          <w:sz w:val="24"/>
          <w:szCs w:val="24"/>
          <w:highlight w:val="none"/>
        </w:rPr>
        <w:t>日期：</w:t>
      </w:r>
    </w:p>
    <w:p w14:paraId="65B95861">
      <w:pPr>
        <w:rPr>
          <w:rFonts w:hint="default" w:ascii="仿宋" w:hAnsi="仿宋" w:eastAsia="仿宋" w:cs="仿宋"/>
          <w:sz w:val="32"/>
          <w:szCs w:val="32"/>
          <w:highlight w:val="none"/>
          <w:u w:val="single"/>
          <w:lang w:val="en-US" w:eastAsia="zh-CN"/>
        </w:rPr>
      </w:pPr>
    </w:p>
    <w:p w14:paraId="5DB2B64D">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62" w:name="_Toc146"/>
      <w:r>
        <w:rPr>
          <w:rFonts w:hint="eastAsia" w:ascii="黑体" w:hAnsi="黑体" w:eastAsia="黑体" w:cs="黑体"/>
          <w:b w:val="0"/>
          <w:bCs/>
          <w:sz w:val="32"/>
          <w:szCs w:val="32"/>
          <w:highlight w:val="none"/>
        </w:rPr>
        <w:t>第四章 投标文件格式</w:t>
      </w:r>
      <w:bookmarkEnd w:id="55"/>
      <w:bookmarkEnd w:id="62"/>
    </w:p>
    <w:p w14:paraId="5258823A">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2"/>
          <w:szCs w:val="22"/>
          <w:highlight w:val="none"/>
          <w:lang w:val="zh-CN"/>
        </w:rPr>
      </w:pPr>
      <w:bookmarkStart w:id="63" w:name="_Toc18802"/>
      <w:bookmarkStart w:id="64" w:name="_Toc27533"/>
      <w:r>
        <w:rPr>
          <w:rFonts w:hint="eastAsia" w:ascii="仿宋" w:hAnsi="仿宋" w:eastAsia="仿宋" w:cs="仿宋"/>
          <w:bCs w:val="0"/>
          <w:sz w:val="22"/>
          <w:szCs w:val="22"/>
          <w:highlight w:val="none"/>
          <w:lang w:val="zh-CN"/>
        </w:rPr>
        <w:t>格式1：《唱标信封》</w:t>
      </w:r>
      <w:bookmarkEnd w:id="63"/>
      <w:bookmarkEnd w:id="64"/>
    </w:p>
    <w:p w14:paraId="2207661D">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15F44879">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47E8C7AE">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p>
    <w:p w14:paraId="6DD7CE26">
      <w:pPr>
        <w:pageBreakBefore w:val="0"/>
        <w:kinsoku/>
        <w:overflowPunct/>
        <w:topLinePunct w:val="0"/>
        <w:autoSpaceDE/>
        <w:autoSpaceDN/>
        <w:bidi w:val="0"/>
        <w:spacing w:line="560" w:lineRule="exact"/>
        <w:jc w:val="center"/>
        <w:rPr>
          <w:rFonts w:hint="eastAsia" w:ascii="仿宋" w:hAnsi="仿宋" w:eastAsia="仿宋" w:cs="仿宋"/>
          <w:b/>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63E03D97">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617EA992">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p w14:paraId="57C89D60">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u w:val="single"/>
          <w:lang w:val="en-US" w:eastAsia="zh-CN"/>
        </w:rPr>
      </w:pPr>
      <w:r>
        <w:rPr>
          <w:rFonts w:hint="eastAsia" w:ascii="仿宋" w:hAnsi="仿宋" w:eastAsia="仿宋" w:cs="仿宋"/>
          <w:b/>
          <w:sz w:val="32"/>
          <w:szCs w:val="32"/>
          <w:highlight w:val="none"/>
        </w:rPr>
        <w:t>招标编号：</w:t>
      </w:r>
      <w:r>
        <w:rPr>
          <w:rFonts w:hint="eastAsia" w:ascii="仿宋" w:hAnsi="仿宋" w:eastAsia="仿宋" w:cs="仿宋"/>
          <w:b/>
          <w:sz w:val="32"/>
          <w:szCs w:val="32"/>
          <w:highlight w:val="none"/>
          <w:u w:val="single"/>
        </w:rPr>
        <w:t>PLHR-ZB-FW-202</w:t>
      </w:r>
      <w:r>
        <w:rPr>
          <w:rFonts w:hint="eastAsia" w:ascii="仿宋" w:hAnsi="仿宋" w:eastAsia="仿宋" w:cs="仿宋"/>
          <w:b/>
          <w:sz w:val="32"/>
          <w:szCs w:val="32"/>
          <w:highlight w:val="none"/>
          <w:u w:val="single"/>
          <w:lang w:val="en-US" w:eastAsia="zh-CN"/>
        </w:rPr>
        <w:t>404</w:t>
      </w:r>
    </w:p>
    <w:p w14:paraId="3E50B0D4">
      <w:pPr>
        <w:pageBreakBefore w:val="0"/>
        <w:kinsoku/>
        <w:overflowPunct/>
        <w:topLinePunct w:val="0"/>
        <w:autoSpaceDE/>
        <w:autoSpaceDN/>
        <w:bidi w:val="0"/>
        <w:spacing w:beforeLines="30" w:line="560" w:lineRule="exact"/>
        <w:rPr>
          <w:rFonts w:hint="eastAsia" w:ascii="仿宋" w:hAnsi="仿宋" w:eastAsia="仿宋" w:cs="仿宋"/>
          <w:b/>
          <w:bCs w:val="0"/>
          <w:color w:val="000000" w:themeColor="text1"/>
          <w:sz w:val="32"/>
          <w:szCs w:val="32"/>
          <w:highlight w:val="none"/>
          <w:u w:val="single"/>
          <w14:textFill>
            <w14:solidFill>
              <w14:schemeClr w14:val="tx1"/>
            </w14:solidFill>
          </w14:textFill>
        </w:rPr>
      </w:pPr>
      <w:r>
        <w:rPr>
          <w:rFonts w:hint="eastAsia" w:ascii="仿宋" w:hAnsi="仿宋" w:eastAsia="仿宋" w:cs="仿宋"/>
          <w:b/>
          <w:sz w:val="32"/>
          <w:szCs w:val="32"/>
          <w:highlight w:val="none"/>
        </w:rPr>
        <w:t>投标人（盖章）：</w:t>
      </w:r>
      <w:r>
        <w:rPr>
          <w:rFonts w:hint="eastAsia" w:ascii="仿宋" w:hAnsi="仿宋" w:eastAsia="仿宋" w:cs="仿宋"/>
          <w:b/>
          <w:bCs w:val="0"/>
          <w:color w:val="000000" w:themeColor="text1"/>
          <w:sz w:val="32"/>
          <w:szCs w:val="32"/>
          <w:highlight w:val="none"/>
          <w14:textFill>
            <w14:solidFill>
              <w14:schemeClr w14:val="tx1"/>
            </w14:solidFill>
          </w14:textFill>
        </w:rPr>
        <w:t>___________________________</w:t>
      </w:r>
    </w:p>
    <w:p w14:paraId="1F535E1D">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法定代表人或授权委托人签字：__________________</w:t>
      </w:r>
    </w:p>
    <w:p w14:paraId="03E9F846">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投标日期：________年_____月______日</w:t>
      </w:r>
    </w:p>
    <w:p w14:paraId="542E66AD">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28E406C3">
      <w:pPr>
        <w:pageBreakBefore w:val="0"/>
        <w:kinsoku/>
        <w:overflowPunct/>
        <w:topLinePunct w:val="0"/>
        <w:autoSpaceDE/>
        <w:autoSpaceDN/>
        <w:bidi w:val="0"/>
        <w:spacing w:beforeLines="30" w:line="560" w:lineRule="exact"/>
        <w:rPr>
          <w:rFonts w:hint="eastAsia" w:ascii="仿宋" w:hAnsi="仿宋" w:eastAsia="仿宋" w:cs="仿宋"/>
          <w:b/>
          <w:sz w:val="32"/>
          <w:szCs w:val="32"/>
          <w:highlight w:val="none"/>
        </w:rPr>
      </w:pPr>
    </w:p>
    <w:p w14:paraId="6FC0F719">
      <w:pPr>
        <w:pageBreakBefore w:val="0"/>
        <w:kinsoku/>
        <w:overflowPunct/>
        <w:topLinePunct w:val="0"/>
        <w:autoSpaceDE/>
        <w:autoSpaceDN/>
        <w:bidi w:val="0"/>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（20</w:t>
      </w:r>
      <w:r>
        <w:rPr>
          <w:rFonts w:hint="eastAsia" w:ascii="仿宋" w:hAnsi="仿宋" w:eastAsia="仿宋" w:cs="仿宋"/>
          <w:b/>
          <w:sz w:val="32"/>
          <w:szCs w:val="32"/>
          <w:highlight w:val="none"/>
          <w:lang w:val="en-US" w:eastAsia="zh-CN"/>
        </w:rPr>
        <w:t>24</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7</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日</w:t>
      </w: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时</w:t>
      </w:r>
      <w:r>
        <w:rPr>
          <w:rFonts w:hint="eastAsia" w:ascii="仿宋" w:hAnsi="仿宋" w:eastAsia="仿宋" w:cs="仿宋"/>
          <w:b/>
          <w:sz w:val="32"/>
          <w:szCs w:val="32"/>
          <w:highlight w:val="none"/>
          <w:lang w:val="en-US" w:eastAsia="zh-CN"/>
        </w:rPr>
        <w:t>30</w:t>
      </w:r>
      <w:r>
        <w:rPr>
          <w:rFonts w:hint="eastAsia" w:ascii="仿宋" w:hAnsi="仿宋" w:eastAsia="仿宋" w:cs="仿宋"/>
          <w:b/>
          <w:sz w:val="32"/>
          <w:szCs w:val="32"/>
          <w:highlight w:val="none"/>
        </w:rPr>
        <w:t>分前不得开启）</w:t>
      </w:r>
    </w:p>
    <w:p w14:paraId="2393EEDB">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5981B054">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4ECD0CF9">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0CCE1526">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64265FF3">
      <w:pPr>
        <w:pStyle w:val="2"/>
        <w:rPr>
          <w:rFonts w:hint="eastAsia" w:ascii="仿宋" w:hAnsi="仿宋" w:eastAsia="仿宋" w:cs="仿宋"/>
          <w:b/>
          <w:sz w:val="32"/>
          <w:szCs w:val="32"/>
          <w:highlight w:val="none"/>
        </w:rPr>
      </w:pPr>
    </w:p>
    <w:p w14:paraId="49ABF712">
      <w:pPr>
        <w:rPr>
          <w:rFonts w:hint="eastAsia" w:ascii="仿宋" w:hAnsi="仿宋" w:eastAsia="仿宋" w:cs="仿宋"/>
          <w:b/>
          <w:sz w:val="32"/>
          <w:szCs w:val="32"/>
          <w:highlight w:val="none"/>
        </w:rPr>
      </w:pPr>
    </w:p>
    <w:p w14:paraId="2C70964B">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bookmarkStart w:id="65" w:name="_Toc23060"/>
    </w:p>
    <w:p w14:paraId="4CB12CE2">
      <w:pPr>
        <w:rPr>
          <w:rFonts w:hint="eastAsia"/>
          <w:highlight w:val="none"/>
          <w:lang w:val="zh-CN"/>
        </w:rPr>
      </w:pPr>
    </w:p>
    <w:p w14:paraId="2DC8A6AD">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Cs w:val="0"/>
          <w:sz w:val="21"/>
          <w:szCs w:val="21"/>
          <w:highlight w:val="none"/>
          <w:lang w:val="zh-CN"/>
        </w:rPr>
      </w:pPr>
      <w:bookmarkStart w:id="66" w:name="_Toc20255"/>
      <w:r>
        <w:rPr>
          <w:rFonts w:hint="eastAsia" w:ascii="仿宋" w:hAnsi="仿宋" w:eastAsia="仿宋" w:cs="仿宋"/>
          <w:bCs w:val="0"/>
          <w:sz w:val="21"/>
          <w:szCs w:val="21"/>
          <w:highlight w:val="none"/>
          <w:lang w:val="zh-CN"/>
        </w:rPr>
        <w:t>格式2：开标一览表</w:t>
      </w:r>
      <w:bookmarkEnd w:id="65"/>
      <w:bookmarkEnd w:id="66"/>
    </w:p>
    <w:p w14:paraId="70DB7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开标一览表</w:t>
      </w:r>
    </w:p>
    <w:p w14:paraId="2B306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致：深圳市鹏劳人力资源管理有限公司</w:t>
      </w:r>
    </w:p>
    <w:p w14:paraId="4328D6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常年法律顾问服务</w:t>
      </w:r>
      <w:r>
        <w:rPr>
          <w:rFonts w:hint="eastAsia" w:ascii="仿宋" w:hAnsi="仿宋" w:eastAsia="仿宋" w:cs="仿宋"/>
          <w:b w:val="0"/>
          <w:bCs/>
          <w:sz w:val="21"/>
          <w:szCs w:val="21"/>
          <w:highlight w:val="none"/>
        </w:rPr>
        <w:t>采购项目（招标编号：PLHR-ZB-FW-202</w:t>
      </w:r>
      <w:r>
        <w:rPr>
          <w:rFonts w:hint="eastAsia" w:ascii="仿宋" w:hAnsi="仿宋" w:eastAsia="仿宋" w:cs="仿宋"/>
          <w:b w:val="0"/>
          <w:bCs/>
          <w:sz w:val="21"/>
          <w:szCs w:val="21"/>
          <w:highlight w:val="none"/>
          <w:lang w:val="en-US" w:eastAsia="zh-CN"/>
        </w:rPr>
        <w:t>404</w:t>
      </w:r>
      <w:r>
        <w:rPr>
          <w:rFonts w:hint="eastAsia" w:ascii="仿宋" w:hAnsi="仿宋" w:eastAsia="仿宋" w:cs="仿宋"/>
          <w:b w:val="0"/>
          <w:bCs/>
          <w:sz w:val="21"/>
          <w:szCs w:val="21"/>
          <w:highlight w:val="none"/>
        </w:rPr>
        <w:t>）项目投标报价如下：</w:t>
      </w:r>
    </w:p>
    <w:tbl>
      <w:tblPr>
        <w:tblStyle w:val="16"/>
        <w:tblW w:w="87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12"/>
        <w:gridCol w:w="1236"/>
        <w:gridCol w:w="1988"/>
        <w:gridCol w:w="2701"/>
      </w:tblGrid>
      <w:tr w14:paraId="76097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16" w:type="dxa"/>
            <w:vAlign w:val="center"/>
          </w:tcPr>
          <w:p w14:paraId="028C11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612" w:type="dxa"/>
            <w:vAlign w:val="center"/>
          </w:tcPr>
          <w:p w14:paraId="77D00E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1236" w:type="dxa"/>
            <w:vAlign w:val="center"/>
          </w:tcPr>
          <w:p w14:paraId="033BD7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项目阶段</w:t>
            </w:r>
          </w:p>
        </w:tc>
        <w:tc>
          <w:tcPr>
            <w:tcW w:w="1988" w:type="dxa"/>
            <w:vAlign w:val="center"/>
          </w:tcPr>
          <w:p w14:paraId="0F7A4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分项报价（元）</w:t>
            </w:r>
          </w:p>
        </w:tc>
        <w:tc>
          <w:tcPr>
            <w:tcW w:w="2701" w:type="dxa"/>
            <w:vAlign w:val="center"/>
          </w:tcPr>
          <w:p w14:paraId="0D274E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报价说明</w:t>
            </w:r>
          </w:p>
        </w:tc>
      </w:tr>
      <w:tr w14:paraId="5C818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16" w:type="dxa"/>
            <w:vAlign w:val="center"/>
          </w:tcPr>
          <w:p w14:paraId="3F61DC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612" w:type="dxa"/>
            <w:vAlign w:val="center"/>
          </w:tcPr>
          <w:p w14:paraId="30AD92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常年法律顾问</w:t>
            </w:r>
          </w:p>
          <w:p w14:paraId="60B1DE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服务费</w:t>
            </w:r>
          </w:p>
        </w:tc>
        <w:tc>
          <w:tcPr>
            <w:tcW w:w="1236" w:type="dxa"/>
            <w:vAlign w:val="center"/>
          </w:tcPr>
          <w:p w14:paraId="54A7DD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988" w:type="dxa"/>
            <w:vAlign w:val="center"/>
          </w:tcPr>
          <w:p w14:paraId="6E34B5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5965B3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6D625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restart"/>
            <w:vAlign w:val="center"/>
          </w:tcPr>
          <w:p w14:paraId="4378A8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612" w:type="dxa"/>
            <w:vMerge w:val="restart"/>
            <w:vAlign w:val="center"/>
          </w:tcPr>
          <w:p w14:paraId="634F69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1236" w:type="dxa"/>
            <w:vAlign w:val="center"/>
          </w:tcPr>
          <w:p w14:paraId="44D10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347E4B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F0790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61FFE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Merge w:val="continue"/>
            <w:vAlign w:val="center"/>
          </w:tcPr>
          <w:p w14:paraId="6FDA4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494B1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2C793B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20CB8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24AB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FB34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16" w:type="dxa"/>
            <w:vMerge w:val="continue"/>
            <w:vAlign w:val="center"/>
          </w:tcPr>
          <w:p w14:paraId="285E8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03AF1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3A62C2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1988" w:type="dxa"/>
            <w:vAlign w:val="center"/>
          </w:tcPr>
          <w:p w14:paraId="3C04D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71F25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2CC5B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restart"/>
            <w:vAlign w:val="center"/>
          </w:tcPr>
          <w:p w14:paraId="6EAA2B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612" w:type="dxa"/>
            <w:vMerge w:val="restart"/>
            <w:vAlign w:val="center"/>
          </w:tcPr>
          <w:p w14:paraId="1C0E45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1236" w:type="dxa"/>
            <w:vAlign w:val="center"/>
          </w:tcPr>
          <w:p w14:paraId="0728B1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仲裁</w:t>
            </w:r>
          </w:p>
        </w:tc>
        <w:tc>
          <w:tcPr>
            <w:tcW w:w="1988" w:type="dxa"/>
            <w:vAlign w:val="center"/>
          </w:tcPr>
          <w:p w14:paraId="0C39BF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2B7E07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8C6C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14:paraId="3EAEF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2362E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7E2EBA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29A79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505AE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9282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6" w:type="dxa"/>
            <w:vMerge w:val="continue"/>
            <w:vAlign w:val="center"/>
          </w:tcPr>
          <w:p w14:paraId="0C376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430D5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343E28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28C86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03F1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12A6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restart"/>
            <w:vAlign w:val="center"/>
          </w:tcPr>
          <w:p w14:paraId="614598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612" w:type="dxa"/>
            <w:vMerge w:val="restart"/>
            <w:vAlign w:val="center"/>
          </w:tcPr>
          <w:p w14:paraId="217F88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1236" w:type="dxa"/>
            <w:vAlign w:val="center"/>
          </w:tcPr>
          <w:p w14:paraId="3673E6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1988" w:type="dxa"/>
            <w:vAlign w:val="center"/>
          </w:tcPr>
          <w:p w14:paraId="708832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2AB7C8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4B40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14:paraId="23BF8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612" w:type="dxa"/>
            <w:vMerge w:val="continue"/>
            <w:vAlign w:val="center"/>
          </w:tcPr>
          <w:p w14:paraId="5BDEB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rPr>
            </w:pPr>
          </w:p>
        </w:tc>
        <w:tc>
          <w:tcPr>
            <w:tcW w:w="1236" w:type="dxa"/>
            <w:vAlign w:val="center"/>
          </w:tcPr>
          <w:p w14:paraId="30804C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1988" w:type="dxa"/>
            <w:vAlign w:val="center"/>
          </w:tcPr>
          <w:p w14:paraId="4A006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7A0DA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2FBB1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6" w:type="dxa"/>
            <w:vMerge w:val="continue"/>
            <w:vAlign w:val="center"/>
          </w:tcPr>
          <w:p w14:paraId="0D286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Merge w:val="continue"/>
            <w:vAlign w:val="center"/>
          </w:tcPr>
          <w:p w14:paraId="1715B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236" w:type="dxa"/>
            <w:vAlign w:val="center"/>
          </w:tcPr>
          <w:p w14:paraId="5B8EAD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1988" w:type="dxa"/>
            <w:vAlign w:val="center"/>
          </w:tcPr>
          <w:p w14:paraId="3808C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35568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BB03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16" w:type="dxa"/>
            <w:vAlign w:val="center"/>
          </w:tcPr>
          <w:p w14:paraId="212CE1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612" w:type="dxa"/>
            <w:vAlign w:val="center"/>
          </w:tcPr>
          <w:p w14:paraId="31E54C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1236" w:type="dxa"/>
            <w:vAlign w:val="center"/>
          </w:tcPr>
          <w:p w14:paraId="061C81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988" w:type="dxa"/>
            <w:vAlign w:val="center"/>
          </w:tcPr>
          <w:p w14:paraId="370826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6E649A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9147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16" w:type="dxa"/>
            <w:vAlign w:val="center"/>
          </w:tcPr>
          <w:p w14:paraId="666D9A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612" w:type="dxa"/>
            <w:vAlign w:val="center"/>
          </w:tcPr>
          <w:p w14:paraId="532593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236" w:type="dxa"/>
            <w:vAlign w:val="center"/>
          </w:tcPr>
          <w:p w14:paraId="74C744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988" w:type="dxa"/>
            <w:vAlign w:val="center"/>
          </w:tcPr>
          <w:p w14:paraId="2370E6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701" w:type="dxa"/>
            <w:vAlign w:val="center"/>
          </w:tcPr>
          <w:p w14:paraId="11B546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bl>
    <w:p w14:paraId="3A9F8312">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p>
    <w:p w14:paraId="5FD85513">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说明： </w:t>
      </w:r>
    </w:p>
    <w:p w14:paraId="0895259A">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leftChars="0" w:firstLine="420" w:firstLineChars="200"/>
        <w:textAlignment w:val="auto"/>
        <w:rPr>
          <w:rFonts w:hint="eastAsia"/>
          <w:highlight w:val="none"/>
        </w:rPr>
      </w:pPr>
      <w:r>
        <w:rPr>
          <w:rFonts w:hint="eastAsia" w:ascii="仿宋" w:hAnsi="仿宋" w:eastAsia="仿宋" w:cs="仿宋"/>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21A39C0E">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14:paraId="61632853">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此表应经法定代表人或授权代表人签名，并加盖投标人单位公章，否则无效，作废标处理。</w:t>
      </w:r>
    </w:p>
    <w:p w14:paraId="5BBBA49D">
      <w:pPr>
        <w:keepNext w:val="0"/>
        <w:keepLines w:val="0"/>
        <w:pageBreakBefore w:val="0"/>
        <w:widowControl w:val="0"/>
        <w:numPr>
          <w:ilvl w:val="0"/>
          <w:numId w:val="47"/>
        </w:numPr>
        <w:kinsoku/>
        <w:wordWrap/>
        <w:overflowPunct/>
        <w:topLinePunct w:val="0"/>
        <w:autoSpaceDE/>
        <w:autoSpaceDN/>
        <w:bidi w:val="0"/>
        <w:adjustRightInd/>
        <w:snapToGrid/>
        <w:spacing w:line="320" w:lineRule="exact"/>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投标金额大小写不一致的以大写为准。电子文档与纸质文档不一致的以纸质文档为准。正本与副本不一致的以正本为准。总价与计算结果不一致的以分项计算结果为准。</w:t>
      </w:r>
    </w:p>
    <w:p w14:paraId="4E47D81F">
      <w:pPr>
        <w:pStyle w:val="2"/>
        <w:rPr>
          <w:rFonts w:hint="eastAsia" w:ascii="仿宋" w:hAnsi="仿宋" w:eastAsia="仿宋" w:cs="仿宋"/>
          <w:sz w:val="21"/>
          <w:szCs w:val="21"/>
          <w:highlight w:val="none"/>
        </w:rPr>
      </w:pPr>
    </w:p>
    <w:p w14:paraId="5311EDAD">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仿宋" w:hAnsi="仿宋" w:eastAsia="仿宋" w:cs="仿宋"/>
          <w:b/>
          <w:sz w:val="24"/>
          <w:szCs w:val="24"/>
          <w:highlight w:val="none"/>
        </w:rPr>
      </w:pPr>
    </w:p>
    <w:p w14:paraId="44653EA7">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投标人（盖章）：</w:t>
      </w:r>
    </w:p>
    <w:p w14:paraId="60B0FDE5">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pPr>
      <w:r>
        <w:rPr>
          <w:rFonts w:hint="eastAsia" w:ascii="仿宋" w:hAnsi="仿宋" w:eastAsia="仿宋" w:cs="仿宋"/>
          <w:b/>
          <w:sz w:val="21"/>
          <w:szCs w:val="21"/>
          <w:highlight w:val="none"/>
        </w:rPr>
        <w:t>法定代表人（或授权委托人）签名：</w:t>
      </w:r>
    </w:p>
    <w:p w14:paraId="70F318EE">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sz w:val="21"/>
          <w:szCs w:val="21"/>
          <w:highlight w:val="none"/>
        </w:rPr>
        <w:sectPr>
          <w:footerReference r:id="rId6" w:type="default"/>
          <w:pgSz w:w="11907" w:h="16840"/>
          <w:pgMar w:top="1076" w:right="1275" w:bottom="864" w:left="1418" w:header="709"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 w:hAnsi="仿宋" w:eastAsia="仿宋" w:cs="仿宋"/>
          <w:b/>
          <w:sz w:val="21"/>
          <w:szCs w:val="21"/>
          <w:highlight w:val="none"/>
        </w:rPr>
        <w:t>日   期：</w:t>
      </w:r>
    </w:p>
    <w:p w14:paraId="29DE6AEA">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bookmarkStart w:id="67" w:name="_Toc20449"/>
      <w:bookmarkStart w:id="68" w:name="_Toc25123_WPSOffice_Level1"/>
      <w:bookmarkStart w:id="69" w:name="_Toc23485"/>
      <w:bookmarkStart w:id="70" w:name="_Toc17910755"/>
      <w:bookmarkStart w:id="71" w:name="_Toc11257000"/>
      <w:r>
        <w:rPr>
          <w:rFonts w:hint="eastAsia" w:ascii="仿宋" w:hAnsi="仿宋" w:eastAsia="仿宋" w:cs="仿宋"/>
          <w:b/>
          <w:bCs w:val="0"/>
          <w:sz w:val="21"/>
          <w:szCs w:val="21"/>
          <w:highlight w:val="none"/>
          <w:lang w:val="en-US" w:eastAsia="zh-CN"/>
        </w:rPr>
        <w:t>格式3：营收与注册资金比值情况</w:t>
      </w:r>
      <w:bookmarkEnd w:id="67"/>
    </w:p>
    <w:p w14:paraId="37CE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highlight w:val="none"/>
          <w:lang w:val="en-US" w:eastAsia="zh-CN"/>
        </w:rPr>
      </w:pPr>
      <w:r>
        <w:rPr>
          <w:rFonts w:hint="eastAsia" w:ascii="方正小标宋简体" w:hAnsi="方正小标宋简体" w:eastAsia="方正小标宋简体" w:cs="方正小标宋简体"/>
          <w:b w:val="0"/>
          <w:bCs/>
          <w:sz w:val="32"/>
          <w:szCs w:val="32"/>
          <w:highlight w:val="none"/>
          <w:lang w:val="en-US" w:eastAsia="zh-CN"/>
        </w:rPr>
        <w:t>营业收入与注册资金比值情况一览表</w:t>
      </w:r>
    </w:p>
    <w:p w14:paraId="1D9B2E9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（招标人）</w:t>
      </w:r>
    </w:p>
    <w:p w14:paraId="5E0E00D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我方根据贵公司招标文件要求提供</w:t>
      </w:r>
      <w:r>
        <w:rPr>
          <w:rFonts w:hint="eastAsia" w:ascii="宋体" w:hAnsi="宋体"/>
          <w:color w:val="000000"/>
          <w:szCs w:val="21"/>
          <w:highlight w:val="none"/>
          <w:lang w:val="en-US" w:eastAsia="zh-CN"/>
        </w:rPr>
        <w:t>近三年的营业收入与注册资金的比值</w:t>
      </w:r>
      <w:r>
        <w:rPr>
          <w:rFonts w:hint="eastAsia" w:ascii="宋体" w:hAnsi="宋体"/>
          <w:color w:val="000000"/>
          <w:szCs w:val="21"/>
          <w:highlight w:val="none"/>
        </w:rPr>
        <w:t>，</w:t>
      </w:r>
      <w:r>
        <w:rPr>
          <w:rFonts w:hint="eastAsia" w:ascii="宋体" w:hAnsi="宋体"/>
          <w:color w:val="000000"/>
          <w:szCs w:val="21"/>
          <w:highlight w:val="none"/>
          <w:lang w:val="en-US" w:eastAsia="zh-CN"/>
        </w:rPr>
        <w:t>各年度审计财务报表</w:t>
      </w:r>
      <w:r>
        <w:rPr>
          <w:rFonts w:hint="eastAsia" w:ascii="宋体" w:hAnsi="宋体"/>
          <w:color w:val="000000"/>
          <w:szCs w:val="21"/>
          <w:highlight w:val="none"/>
        </w:rPr>
        <w:t>附后，清单如下：</w:t>
      </w:r>
    </w:p>
    <w:tbl>
      <w:tblPr>
        <w:tblStyle w:val="16"/>
        <w:tblW w:w="94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012"/>
        <w:gridCol w:w="1919"/>
        <w:gridCol w:w="1846"/>
        <w:gridCol w:w="1278"/>
        <w:gridCol w:w="1278"/>
      </w:tblGrid>
      <w:tr w14:paraId="77908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92" w:type="dxa"/>
            <w:tcBorders>
              <w:tl2br w:val="nil"/>
              <w:tr2bl w:val="nil"/>
            </w:tcBorders>
            <w:vAlign w:val="center"/>
          </w:tcPr>
          <w:p w14:paraId="37F5A195">
            <w:pPr>
              <w:pStyle w:val="4"/>
              <w:spacing w:before="0" w:after="0"/>
              <w:ind w:left="0" w:firstLine="0" w:firstLineChars="0"/>
              <w:jc w:val="center"/>
              <w:outlineLvl w:val="2"/>
              <w:rPr>
                <w:rFonts w:ascii="Calibri" w:hAnsi="Calibri"/>
                <w:sz w:val="21"/>
                <w:szCs w:val="21"/>
                <w:highlight w:val="none"/>
              </w:rPr>
            </w:pPr>
            <w:bookmarkStart w:id="72" w:name="_Toc16431"/>
            <w:r>
              <w:rPr>
                <w:rFonts w:hint="eastAsia" w:ascii="Calibri" w:hAnsi="Calibri"/>
                <w:sz w:val="21"/>
                <w:szCs w:val="21"/>
                <w:highlight w:val="none"/>
              </w:rPr>
              <w:t>年度</w:t>
            </w:r>
            <w:bookmarkEnd w:id="72"/>
          </w:p>
        </w:tc>
        <w:tc>
          <w:tcPr>
            <w:tcW w:w="2012" w:type="dxa"/>
            <w:tcBorders>
              <w:tl2br w:val="nil"/>
              <w:tr2bl w:val="nil"/>
            </w:tcBorders>
            <w:vAlign w:val="center"/>
          </w:tcPr>
          <w:p w14:paraId="496B9579">
            <w:pPr>
              <w:pStyle w:val="4"/>
              <w:spacing w:before="0" w:after="0"/>
              <w:ind w:left="0" w:firstLine="0" w:firstLineChars="0"/>
              <w:jc w:val="center"/>
              <w:outlineLvl w:val="2"/>
              <w:rPr>
                <w:rFonts w:ascii="Calibri" w:hAnsi="Calibri"/>
                <w:sz w:val="21"/>
                <w:szCs w:val="21"/>
                <w:highlight w:val="none"/>
              </w:rPr>
            </w:pPr>
            <w:bookmarkStart w:id="73" w:name="_Toc24504"/>
            <w:r>
              <w:rPr>
                <w:rFonts w:hint="eastAsia" w:ascii="Calibri" w:hAnsi="Calibri"/>
                <w:sz w:val="21"/>
                <w:szCs w:val="21"/>
                <w:highlight w:val="none"/>
              </w:rPr>
              <w:t>年度审计财务报表营业收入</w:t>
            </w:r>
            <w:r>
              <w:rPr>
                <w:rFonts w:hint="eastAsia" w:ascii="Calibri" w:hAnsi="Calibri"/>
                <w:sz w:val="21"/>
                <w:szCs w:val="21"/>
                <w:highlight w:val="none"/>
                <w:lang w:val="en-US" w:eastAsia="zh-CN"/>
              </w:rPr>
              <w:t>金</w:t>
            </w:r>
            <w:r>
              <w:rPr>
                <w:rFonts w:hint="eastAsia" w:ascii="Calibri" w:hAnsi="Calibri"/>
                <w:sz w:val="21"/>
                <w:szCs w:val="21"/>
                <w:highlight w:val="none"/>
              </w:rPr>
              <w:t>额（元）</w:t>
            </w:r>
            <w:bookmarkEnd w:id="73"/>
          </w:p>
        </w:tc>
        <w:tc>
          <w:tcPr>
            <w:tcW w:w="1919" w:type="dxa"/>
            <w:tcBorders>
              <w:tl2br w:val="nil"/>
              <w:tr2bl w:val="nil"/>
            </w:tcBorders>
            <w:vAlign w:val="center"/>
          </w:tcPr>
          <w:p w14:paraId="04181D94">
            <w:pPr>
              <w:pStyle w:val="4"/>
              <w:spacing w:before="0" w:after="0"/>
              <w:ind w:left="0" w:firstLine="0" w:firstLineChars="0"/>
              <w:jc w:val="center"/>
              <w:outlineLvl w:val="2"/>
              <w:rPr>
                <w:rFonts w:hint="eastAsia" w:ascii="Calibri" w:hAnsi="Calibri"/>
                <w:sz w:val="21"/>
                <w:szCs w:val="21"/>
                <w:highlight w:val="none"/>
                <w:lang w:val="en-US" w:eastAsia="zh-CN"/>
              </w:rPr>
            </w:pPr>
            <w:bookmarkStart w:id="74" w:name="_Toc5939"/>
            <w:r>
              <w:rPr>
                <w:rFonts w:hint="eastAsia" w:ascii="Calibri" w:hAnsi="Calibri"/>
                <w:sz w:val="21"/>
                <w:szCs w:val="21"/>
                <w:highlight w:val="none"/>
                <w:lang w:val="en-US" w:eastAsia="zh-CN"/>
              </w:rPr>
              <w:t>投标人注册资金</w:t>
            </w:r>
            <w:bookmarkEnd w:id="74"/>
          </w:p>
          <w:p w14:paraId="70250456">
            <w:pPr>
              <w:pStyle w:val="4"/>
              <w:spacing w:before="0" w:after="0"/>
              <w:ind w:left="0" w:firstLine="0" w:firstLineChars="0"/>
              <w:jc w:val="center"/>
              <w:outlineLvl w:val="2"/>
              <w:rPr>
                <w:rFonts w:hint="default"/>
                <w:sz w:val="21"/>
                <w:szCs w:val="21"/>
                <w:highlight w:val="none"/>
                <w:lang w:val="en-US" w:eastAsia="zh-CN"/>
              </w:rPr>
            </w:pPr>
            <w:bookmarkStart w:id="75" w:name="_Toc14383"/>
            <w:r>
              <w:rPr>
                <w:rFonts w:hint="eastAsia" w:ascii="Calibri" w:hAnsi="Calibri"/>
                <w:sz w:val="21"/>
                <w:szCs w:val="21"/>
                <w:highlight w:val="none"/>
                <w:lang w:val="en-US" w:eastAsia="zh-CN"/>
              </w:rPr>
              <w:t>（元）</w:t>
            </w:r>
            <w:bookmarkEnd w:id="75"/>
          </w:p>
        </w:tc>
        <w:tc>
          <w:tcPr>
            <w:tcW w:w="1846" w:type="dxa"/>
            <w:tcBorders>
              <w:tl2br w:val="nil"/>
              <w:tr2bl w:val="nil"/>
            </w:tcBorders>
            <w:vAlign w:val="center"/>
          </w:tcPr>
          <w:p w14:paraId="06D3FC17">
            <w:pPr>
              <w:pStyle w:val="4"/>
              <w:spacing w:before="0" w:after="0"/>
              <w:ind w:left="0" w:firstLine="0" w:firstLineChars="0"/>
              <w:jc w:val="center"/>
              <w:outlineLvl w:val="2"/>
              <w:rPr>
                <w:rFonts w:hint="default" w:ascii="Calibri" w:hAnsi="Calibri" w:eastAsia="宋体"/>
                <w:sz w:val="21"/>
                <w:szCs w:val="21"/>
                <w:highlight w:val="none"/>
                <w:lang w:val="en-US" w:eastAsia="zh-CN"/>
              </w:rPr>
            </w:pPr>
            <w:bookmarkStart w:id="76" w:name="_Toc8678"/>
            <w:r>
              <w:rPr>
                <w:rFonts w:hint="eastAsia" w:ascii="Calibri" w:hAnsi="Calibri"/>
                <w:sz w:val="21"/>
                <w:szCs w:val="21"/>
                <w:highlight w:val="none"/>
                <w:lang w:val="en-US" w:eastAsia="zh-CN"/>
              </w:rPr>
              <w:t>营业收入与注册资金比值</w:t>
            </w:r>
            <w:bookmarkEnd w:id="76"/>
          </w:p>
        </w:tc>
        <w:tc>
          <w:tcPr>
            <w:tcW w:w="1278" w:type="dxa"/>
            <w:tcBorders>
              <w:tl2br w:val="nil"/>
              <w:tr2bl w:val="nil"/>
            </w:tcBorders>
            <w:vAlign w:val="center"/>
          </w:tcPr>
          <w:p w14:paraId="6E63B198">
            <w:pPr>
              <w:widowControl w:val="0"/>
              <w:autoSpaceDE w:val="0"/>
              <w:autoSpaceDN w:val="0"/>
              <w:adjustRightInd w:val="0"/>
              <w:snapToGrid w:val="0"/>
              <w:ind w:firstLine="0" w:firstLineChars="0"/>
              <w:jc w:val="center"/>
              <w:rPr>
                <w:rFonts w:hint="default" w:ascii="Calibri" w:hAnsi="Calibri"/>
                <w:sz w:val="21"/>
                <w:szCs w:val="21"/>
                <w:highlight w:val="none"/>
                <w:lang w:val="en-US" w:eastAsia="zh-CN"/>
              </w:rPr>
            </w:pPr>
            <w:r>
              <w:rPr>
                <w:rFonts w:hint="eastAsia" w:ascii="宋体" w:hAnsi="宋体"/>
                <w:b/>
                <w:color w:val="000000"/>
                <w:sz w:val="21"/>
                <w:szCs w:val="21"/>
                <w:highlight w:val="none"/>
              </w:rPr>
              <w:t>详见页码</w:t>
            </w:r>
          </w:p>
        </w:tc>
        <w:tc>
          <w:tcPr>
            <w:tcW w:w="1278" w:type="dxa"/>
            <w:tcBorders>
              <w:tl2br w:val="nil"/>
              <w:tr2bl w:val="nil"/>
            </w:tcBorders>
            <w:vAlign w:val="center"/>
          </w:tcPr>
          <w:p w14:paraId="4455A527">
            <w:pPr>
              <w:pStyle w:val="4"/>
              <w:spacing w:before="0" w:after="0"/>
              <w:ind w:left="0" w:firstLine="0" w:firstLineChars="0"/>
              <w:jc w:val="center"/>
              <w:outlineLvl w:val="2"/>
              <w:rPr>
                <w:rFonts w:hint="default" w:ascii="Calibri" w:hAnsi="Calibri"/>
                <w:sz w:val="21"/>
                <w:szCs w:val="21"/>
                <w:highlight w:val="none"/>
                <w:lang w:val="en-US" w:eastAsia="zh-CN"/>
              </w:rPr>
            </w:pPr>
            <w:bookmarkStart w:id="77" w:name="_Toc21996"/>
            <w:r>
              <w:rPr>
                <w:rFonts w:hint="eastAsia" w:ascii="Calibri" w:hAnsi="Calibri"/>
                <w:sz w:val="21"/>
                <w:szCs w:val="21"/>
                <w:highlight w:val="none"/>
                <w:lang w:val="en-US" w:eastAsia="zh-CN"/>
              </w:rPr>
              <w:t>备注</w:t>
            </w:r>
            <w:bookmarkEnd w:id="77"/>
          </w:p>
        </w:tc>
      </w:tr>
      <w:tr w14:paraId="4DCD5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92" w:type="dxa"/>
            <w:tcBorders>
              <w:tl2br w:val="nil"/>
              <w:tr2bl w:val="nil"/>
            </w:tcBorders>
            <w:vAlign w:val="center"/>
          </w:tcPr>
          <w:p w14:paraId="04A05595">
            <w:pPr>
              <w:pStyle w:val="4"/>
              <w:spacing w:before="0" w:after="0"/>
              <w:ind w:left="0" w:firstLine="482"/>
              <w:jc w:val="center"/>
              <w:outlineLvl w:val="2"/>
              <w:rPr>
                <w:rFonts w:hint="eastAsia" w:ascii="Calibri" w:hAnsi="Calibri" w:eastAsia="宋体"/>
                <w:highlight w:val="none"/>
                <w:u w:val="single"/>
                <w:lang w:eastAsia="zh-CN"/>
              </w:rPr>
            </w:pPr>
          </w:p>
        </w:tc>
        <w:tc>
          <w:tcPr>
            <w:tcW w:w="2012" w:type="dxa"/>
            <w:tcBorders>
              <w:tl2br w:val="nil"/>
              <w:tr2bl w:val="nil"/>
            </w:tcBorders>
            <w:vAlign w:val="center"/>
          </w:tcPr>
          <w:p w14:paraId="067D3D73">
            <w:pPr>
              <w:pStyle w:val="4"/>
              <w:spacing w:before="0" w:after="0"/>
              <w:ind w:left="0" w:firstLine="482"/>
              <w:jc w:val="center"/>
              <w:outlineLvl w:val="2"/>
              <w:rPr>
                <w:rFonts w:ascii="Calibri" w:hAnsi="Calibri"/>
                <w:highlight w:val="none"/>
              </w:rPr>
            </w:pPr>
            <w:bookmarkStart w:id="116" w:name="_GoBack"/>
            <w:bookmarkEnd w:id="116"/>
          </w:p>
        </w:tc>
        <w:tc>
          <w:tcPr>
            <w:tcW w:w="1919" w:type="dxa"/>
            <w:tcBorders>
              <w:tl2br w:val="nil"/>
              <w:tr2bl w:val="nil"/>
            </w:tcBorders>
            <w:vAlign w:val="center"/>
          </w:tcPr>
          <w:p w14:paraId="6E9542FE">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3FA36BD9">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360E4DC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Calibri" w:hAnsi="Calibri" w:eastAsia="宋体"/>
                <w:highlight w:val="none"/>
                <w:lang w:val="en-US" w:eastAsia="zh-CN"/>
              </w:rPr>
            </w:pPr>
            <w:r>
              <w:rPr>
                <w:rFonts w:hint="eastAsia" w:ascii="宋体" w:hAnsi="宋体"/>
                <w:color w:val="000000"/>
                <w:szCs w:val="21"/>
                <w:highlight w:val="none"/>
              </w:rPr>
              <w:t>P</w:t>
            </w:r>
          </w:p>
        </w:tc>
        <w:tc>
          <w:tcPr>
            <w:tcW w:w="1278" w:type="dxa"/>
            <w:tcBorders>
              <w:tl2br w:val="nil"/>
              <w:tr2bl w:val="nil"/>
            </w:tcBorders>
            <w:vAlign w:val="center"/>
          </w:tcPr>
          <w:p w14:paraId="069CEA0E">
            <w:pPr>
              <w:pStyle w:val="4"/>
              <w:spacing w:before="0" w:after="0"/>
              <w:ind w:left="0" w:firstLine="482"/>
              <w:jc w:val="center"/>
              <w:outlineLvl w:val="2"/>
              <w:rPr>
                <w:rFonts w:ascii="Calibri" w:hAnsi="Calibri"/>
                <w:highlight w:val="none"/>
              </w:rPr>
            </w:pPr>
          </w:p>
        </w:tc>
      </w:tr>
      <w:tr w14:paraId="1C495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92" w:type="dxa"/>
            <w:tcBorders>
              <w:tl2br w:val="nil"/>
              <w:tr2bl w:val="nil"/>
            </w:tcBorders>
            <w:vAlign w:val="center"/>
          </w:tcPr>
          <w:p w14:paraId="663EAFB7">
            <w:pPr>
              <w:pStyle w:val="4"/>
              <w:spacing w:before="0" w:after="0"/>
              <w:jc w:val="both"/>
              <w:outlineLvl w:val="2"/>
              <w:rPr>
                <w:rFonts w:ascii="Calibri" w:hAnsi="Calibri"/>
                <w:highlight w:val="none"/>
              </w:rPr>
            </w:pPr>
          </w:p>
        </w:tc>
        <w:tc>
          <w:tcPr>
            <w:tcW w:w="2012" w:type="dxa"/>
            <w:tcBorders>
              <w:tl2br w:val="nil"/>
              <w:tr2bl w:val="nil"/>
            </w:tcBorders>
            <w:vAlign w:val="center"/>
          </w:tcPr>
          <w:p w14:paraId="0B8DCC16">
            <w:pPr>
              <w:pStyle w:val="4"/>
              <w:spacing w:before="0" w:after="0"/>
              <w:ind w:left="0" w:firstLine="482"/>
              <w:jc w:val="center"/>
              <w:outlineLvl w:val="2"/>
              <w:rPr>
                <w:rFonts w:ascii="Calibri" w:hAnsi="Calibri"/>
                <w:highlight w:val="none"/>
              </w:rPr>
            </w:pPr>
          </w:p>
        </w:tc>
        <w:tc>
          <w:tcPr>
            <w:tcW w:w="1919" w:type="dxa"/>
            <w:tcBorders>
              <w:tl2br w:val="nil"/>
              <w:tr2bl w:val="nil"/>
            </w:tcBorders>
            <w:vAlign w:val="center"/>
          </w:tcPr>
          <w:p w14:paraId="144A0652">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1C9FE76C">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283261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Calibri" w:hAnsi="Calibri"/>
                <w:highlight w:val="none"/>
              </w:rPr>
            </w:pPr>
            <w:r>
              <w:rPr>
                <w:rFonts w:hint="eastAsia" w:ascii="宋体" w:hAnsi="宋体"/>
                <w:color w:val="000000"/>
                <w:szCs w:val="21"/>
                <w:highlight w:val="none"/>
              </w:rPr>
              <w:t>P</w:t>
            </w:r>
          </w:p>
        </w:tc>
        <w:tc>
          <w:tcPr>
            <w:tcW w:w="1278" w:type="dxa"/>
            <w:tcBorders>
              <w:tl2br w:val="nil"/>
              <w:tr2bl w:val="nil"/>
            </w:tcBorders>
            <w:vAlign w:val="center"/>
          </w:tcPr>
          <w:p w14:paraId="4B6F8189">
            <w:pPr>
              <w:pStyle w:val="4"/>
              <w:spacing w:before="0" w:after="0"/>
              <w:ind w:left="0" w:firstLine="482"/>
              <w:jc w:val="center"/>
              <w:outlineLvl w:val="2"/>
              <w:rPr>
                <w:rFonts w:ascii="Calibri" w:hAnsi="Calibri"/>
                <w:highlight w:val="none"/>
              </w:rPr>
            </w:pPr>
          </w:p>
        </w:tc>
      </w:tr>
      <w:tr w14:paraId="276D3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92" w:type="dxa"/>
            <w:tcBorders>
              <w:tl2br w:val="nil"/>
              <w:tr2bl w:val="nil"/>
            </w:tcBorders>
            <w:vAlign w:val="center"/>
          </w:tcPr>
          <w:p w14:paraId="252CE16A">
            <w:pPr>
              <w:pStyle w:val="4"/>
              <w:spacing w:before="0" w:after="0"/>
              <w:jc w:val="both"/>
              <w:outlineLvl w:val="2"/>
              <w:rPr>
                <w:rFonts w:hint="default" w:ascii="Calibri" w:hAnsi="Calibri"/>
                <w:highlight w:val="none"/>
                <w:lang w:val="en-US"/>
              </w:rPr>
            </w:pPr>
          </w:p>
        </w:tc>
        <w:tc>
          <w:tcPr>
            <w:tcW w:w="2012" w:type="dxa"/>
            <w:tcBorders>
              <w:tl2br w:val="nil"/>
              <w:tr2bl w:val="nil"/>
            </w:tcBorders>
            <w:vAlign w:val="center"/>
          </w:tcPr>
          <w:p w14:paraId="4D1FEAA4">
            <w:pPr>
              <w:pStyle w:val="4"/>
              <w:spacing w:before="0" w:after="0"/>
              <w:ind w:left="0" w:firstLine="482"/>
              <w:jc w:val="center"/>
              <w:outlineLvl w:val="2"/>
              <w:rPr>
                <w:rFonts w:ascii="Calibri" w:hAnsi="Calibri"/>
                <w:highlight w:val="none"/>
              </w:rPr>
            </w:pPr>
          </w:p>
        </w:tc>
        <w:tc>
          <w:tcPr>
            <w:tcW w:w="1919" w:type="dxa"/>
            <w:tcBorders>
              <w:tl2br w:val="nil"/>
              <w:tr2bl w:val="nil"/>
            </w:tcBorders>
            <w:vAlign w:val="center"/>
          </w:tcPr>
          <w:p w14:paraId="59B547EB">
            <w:pPr>
              <w:pStyle w:val="4"/>
              <w:spacing w:before="0" w:after="0"/>
              <w:ind w:left="0" w:firstLine="482"/>
              <w:jc w:val="center"/>
              <w:outlineLvl w:val="2"/>
              <w:rPr>
                <w:rFonts w:ascii="Calibri" w:hAnsi="Calibri"/>
                <w:highlight w:val="none"/>
              </w:rPr>
            </w:pPr>
          </w:p>
        </w:tc>
        <w:tc>
          <w:tcPr>
            <w:tcW w:w="1846" w:type="dxa"/>
            <w:tcBorders>
              <w:tl2br w:val="nil"/>
              <w:tr2bl w:val="nil"/>
            </w:tcBorders>
            <w:vAlign w:val="center"/>
          </w:tcPr>
          <w:p w14:paraId="09627474">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2925AF7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Calibri" w:hAnsi="Calibri"/>
                <w:highlight w:val="none"/>
              </w:rPr>
            </w:pPr>
            <w:r>
              <w:rPr>
                <w:rFonts w:hint="eastAsia" w:ascii="宋体" w:hAnsi="宋体"/>
                <w:color w:val="000000"/>
                <w:szCs w:val="21"/>
                <w:highlight w:val="none"/>
              </w:rPr>
              <w:t>P</w:t>
            </w:r>
          </w:p>
        </w:tc>
        <w:tc>
          <w:tcPr>
            <w:tcW w:w="1278" w:type="dxa"/>
            <w:tcBorders>
              <w:tl2br w:val="nil"/>
              <w:tr2bl w:val="nil"/>
            </w:tcBorders>
            <w:vAlign w:val="center"/>
          </w:tcPr>
          <w:p w14:paraId="055559CE">
            <w:pPr>
              <w:pStyle w:val="4"/>
              <w:spacing w:before="0" w:after="0"/>
              <w:ind w:left="0" w:firstLine="482"/>
              <w:jc w:val="center"/>
              <w:outlineLvl w:val="2"/>
              <w:rPr>
                <w:rFonts w:ascii="Calibri" w:hAnsi="Calibri"/>
                <w:highlight w:val="none"/>
              </w:rPr>
            </w:pPr>
          </w:p>
        </w:tc>
      </w:tr>
      <w:tr w14:paraId="1D3EB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23" w:type="dxa"/>
            <w:gridSpan w:val="3"/>
            <w:tcBorders>
              <w:tl2br w:val="nil"/>
              <w:tr2bl w:val="nil"/>
            </w:tcBorders>
            <w:vAlign w:val="center"/>
          </w:tcPr>
          <w:p w14:paraId="2F8639E8">
            <w:pPr>
              <w:pStyle w:val="4"/>
              <w:spacing w:before="0" w:after="0" w:line="400" w:lineRule="exact"/>
              <w:ind w:left="0" w:firstLine="0" w:firstLineChars="0"/>
              <w:jc w:val="center"/>
              <w:outlineLvl w:val="2"/>
              <w:rPr>
                <w:rFonts w:ascii="Calibri" w:hAnsi="Calibri"/>
                <w:sz w:val="24"/>
                <w:szCs w:val="28"/>
                <w:highlight w:val="none"/>
              </w:rPr>
            </w:pPr>
            <w:bookmarkStart w:id="78" w:name="_Toc8390"/>
            <w:r>
              <w:rPr>
                <w:rFonts w:hint="eastAsia" w:ascii="Calibri" w:hAnsi="Calibri"/>
                <w:sz w:val="24"/>
                <w:szCs w:val="28"/>
                <w:highlight w:val="none"/>
              </w:rPr>
              <w:t>投标人近三年</w:t>
            </w:r>
            <w:r>
              <w:rPr>
                <w:rFonts w:hint="eastAsia" w:ascii="Calibri" w:hAnsi="Calibri"/>
                <w:sz w:val="24"/>
                <w:szCs w:val="28"/>
                <w:highlight w:val="none"/>
                <w:lang w:val="en-US" w:eastAsia="zh-CN"/>
              </w:rPr>
              <w:t>营业收入与注册资金比值</w:t>
            </w:r>
            <w:r>
              <w:rPr>
                <w:rFonts w:hint="eastAsia" w:ascii="Calibri" w:hAnsi="Calibri"/>
                <w:sz w:val="24"/>
                <w:szCs w:val="28"/>
                <w:highlight w:val="none"/>
              </w:rPr>
              <w:t>求和</w:t>
            </w:r>
            <w:bookmarkEnd w:id="78"/>
          </w:p>
        </w:tc>
        <w:tc>
          <w:tcPr>
            <w:tcW w:w="1846" w:type="dxa"/>
            <w:tcBorders>
              <w:tl2br w:val="nil"/>
              <w:tr2bl w:val="nil"/>
            </w:tcBorders>
            <w:vAlign w:val="center"/>
          </w:tcPr>
          <w:p w14:paraId="6B73808F">
            <w:pPr>
              <w:pStyle w:val="4"/>
              <w:spacing w:before="0" w:after="0"/>
              <w:ind w:left="0" w:firstLine="482"/>
              <w:jc w:val="center"/>
              <w:outlineLvl w:val="2"/>
              <w:rPr>
                <w:rFonts w:ascii="Calibri" w:hAnsi="Calibri"/>
                <w:sz w:val="24"/>
                <w:szCs w:val="28"/>
                <w:highlight w:val="none"/>
              </w:rPr>
            </w:pPr>
          </w:p>
        </w:tc>
        <w:tc>
          <w:tcPr>
            <w:tcW w:w="1278" w:type="dxa"/>
            <w:tcBorders>
              <w:tl2br w:val="nil"/>
              <w:tr2bl w:val="nil"/>
            </w:tcBorders>
            <w:vAlign w:val="center"/>
          </w:tcPr>
          <w:p w14:paraId="7E278B33">
            <w:pPr>
              <w:pStyle w:val="4"/>
              <w:spacing w:before="0" w:after="0"/>
              <w:ind w:left="0" w:firstLine="482"/>
              <w:jc w:val="center"/>
              <w:outlineLvl w:val="2"/>
              <w:rPr>
                <w:rFonts w:ascii="Calibri" w:hAnsi="Calibri"/>
                <w:highlight w:val="none"/>
              </w:rPr>
            </w:pPr>
          </w:p>
        </w:tc>
        <w:tc>
          <w:tcPr>
            <w:tcW w:w="1278" w:type="dxa"/>
            <w:tcBorders>
              <w:tl2br w:val="nil"/>
              <w:tr2bl w:val="nil"/>
            </w:tcBorders>
            <w:vAlign w:val="center"/>
          </w:tcPr>
          <w:p w14:paraId="0B2E633C">
            <w:pPr>
              <w:pStyle w:val="4"/>
              <w:spacing w:before="0" w:after="0"/>
              <w:ind w:left="0" w:firstLine="482"/>
              <w:jc w:val="center"/>
              <w:outlineLvl w:val="2"/>
              <w:rPr>
                <w:rFonts w:ascii="Calibri" w:hAnsi="Calibri"/>
                <w:highlight w:val="none"/>
              </w:rPr>
            </w:pPr>
          </w:p>
        </w:tc>
      </w:tr>
    </w:tbl>
    <w:p w14:paraId="000D957D">
      <w:pPr>
        <w:rPr>
          <w:rFonts w:hint="default"/>
          <w:highlight w:val="none"/>
          <w:lang w:val="en-US" w:eastAsia="zh-CN"/>
        </w:rPr>
      </w:pPr>
    </w:p>
    <w:p w14:paraId="777E37BE">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000000"/>
          <w:szCs w:val="21"/>
          <w:highlight w:val="none"/>
        </w:rPr>
      </w:pPr>
      <w:r>
        <w:rPr>
          <w:rFonts w:hint="eastAsia" w:ascii="宋体" w:hAnsi="宋体"/>
          <w:b/>
          <w:color w:val="000000"/>
          <w:szCs w:val="21"/>
          <w:highlight w:val="none"/>
        </w:rPr>
        <w:t>重要提示：</w:t>
      </w:r>
    </w:p>
    <w:p w14:paraId="12D3DF6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1.投标人根据招标文件评分标准仔细填写，并填写页码，已供评标</w:t>
      </w:r>
      <w:r>
        <w:rPr>
          <w:rFonts w:hint="eastAsia" w:ascii="宋体" w:hAnsi="宋体"/>
          <w:color w:val="000000"/>
          <w:szCs w:val="21"/>
          <w:highlight w:val="none"/>
          <w:lang w:val="en-US" w:eastAsia="zh-CN"/>
        </w:rPr>
        <w:t>专家</w:t>
      </w:r>
      <w:r>
        <w:rPr>
          <w:rFonts w:hint="eastAsia" w:ascii="宋体" w:hAnsi="宋体"/>
          <w:color w:val="000000"/>
          <w:szCs w:val="21"/>
          <w:highlight w:val="none"/>
        </w:rPr>
        <w:t>查验；</w:t>
      </w:r>
    </w:p>
    <w:p w14:paraId="1D3FF1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该</w:t>
      </w:r>
      <w:r>
        <w:rPr>
          <w:rFonts w:hint="eastAsia" w:ascii="宋体" w:hAnsi="宋体"/>
          <w:color w:val="000000"/>
          <w:szCs w:val="21"/>
          <w:highlight w:val="none"/>
        </w:rPr>
        <w:t>评分项目投标人若虚假提供，若经核查，虚假情况属实，投标人3年内不得参与招标人的其他采购项目，本次投标作废标处理</w:t>
      </w:r>
      <w:r>
        <w:rPr>
          <w:rFonts w:hint="eastAsia" w:ascii="宋体" w:hAnsi="宋体"/>
          <w:color w:val="000000"/>
          <w:szCs w:val="21"/>
          <w:highlight w:val="none"/>
          <w:lang w:eastAsia="zh-CN"/>
        </w:rPr>
        <w:t>。</w:t>
      </w:r>
    </w:p>
    <w:p w14:paraId="2F7AFA7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highlight w:val="none"/>
        </w:rPr>
        <w:t>3</w:t>
      </w:r>
      <w:r>
        <w:rPr>
          <w:rFonts w:hint="eastAsia" w:ascii="宋体" w:hAnsi="宋体"/>
          <w:color w:val="000000"/>
          <w:szCs w:val="21"/>
          <w:highlight w:val="none"/>
        </w:rPr>
        <w:t>.证明材料附在本表后即可。</w:t>
      </w:r>
    </w:p>
    <w:p w14:paraId="563CADE9">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p>
    <w:p w14:paraId="4078D673">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en-US" w:eastAsia="zh-CN"/>
        </w:rPr>
      </w:pPr>
    </w:p>
    <w:p w14:paraId="702D1BAF">
      <w:pPr>
        <w:rPr>
          <w:rFonts w:hint="eastAsia" w:ascii="仿宋" w:hAnsi="仿宋" w:eastAsia="仿宋" w:cs="仿宋"/>
          <w:b/>
          <w:bCs w:val="0"/>
          <w:sz w:val="21"/>
          <w:szCs w:val="21"/>
          <w:highlight w:val="none"/>
          <w:lang w:val="en-US" w:eastAsia="zh-CN"/>
        </w:rPr>
      </w:pPr>
    </w:p>
    <w:p w14:paraId="5BEF487E">
      <w:pPr>
        <w:rPr>
          <w:rFonts w:hint="eastAsia" w:ascii="仿宋" w:hAnsi="仿宋" w:eastAsia="仿宋" w:cs="仿宋"/>
          <w:b/>
          <w:bCs w:val="0"/>
          <w:sz w:val="21"/>
          <w:szCs w:val="21"/>
          <w:highlight w:val="none"/>
          <w:lang w:val="en-US" w:eastAsia="zh-CN"/>
        </w:rPr>
      </w:pPr>
    </w:p>
    <w:p w14:paraId="1E6E6DB1">
      <w:pPr>
        <w:rPr>
          <w:rFonts w:hint="eastAsia" w:ascii="仿宋" w:hAnsi="仿宋" w:eastAsia="仿宋" w:cs="仿宋"/>
          <w:b/>
          <w:bCs w:val="0"/>
          <w:sz w:val="21"/>
          <w:szCs w:val="21"/>
          <w:highlight w:val="none"/>
          <w:lang w:val="en-US" w:eastAsia="zh-CN"/>
        </w:rPr>
      </w:pPr>
    </w:p>
    <w:p w14:paraId="279C6DB3">
      <w:pPr>
        <w:rPr>
          <w:rFonts w:hint="eastAsia" w:ascii="仿宋" w:hAnsi="仿宋" w:eastAsia="仿宋" w:cs="仿宋"/>
          <w:b/>
          <w:bCs w:val="0"/>
          <w:sz w:val="21"/>
          <w:szCs w:val="21"/>
          <w:highlight w:val="none"/>
          <w:lang w:val="en-US" w:eastAsia="zh-CN"/>
        </w:rPr>
      </w:pPr>
    </w:p>
    <w:p w14:paraId="611930E2">
      <w:pPr>
        <w:rPr>
          <w:rFonts w:hint="eastAsia" w:ascii="仿宋" w:hAnsi="仿宋" w:eastAsia="仿宋" w:cs="仿宋"/>
          <w:b/>
          <w:bCs w:val="0"/>
          <w:sz w:val="21"/>
          <w:szCs w:val="21"/>
          <w:highlight w:val="none"/>
          <w:lang w:val="en-US" w:eastAsia="zh-CN"/>
        </w:rPr>
      </w:pPr>
    </w:p>
    <w:p w14:paraId="048EFCA4">
      <w:pPr>
        <w:rPr>
          <w:rFonts w:hint="eastAsia" w:ascii="仿宋" w:hAnsi="仿宋" w:eastAsia="仿宋" w:cs="仿宋"/>
          <w:b/>
          <w:bCs w:val="0"/>
          <w:sz w:val="21"/>
          <w:szCs w:val="21"/>
          <w:highlight w:val="none"/>
          <w:lang w:val="en-US" w:eastAsia="zh-CN"/>
        </w:rPr>
      </w:pPr>
    </w:p>
    <w:p w14:paraId="445FA83B">
      <w:pPr>
        <w:rPr>
          <w:rFonts w:hint="eastAsia" w:ascii="仿宋" w:hAnsi="仿宋" w:eastAsia="仿宋" w:cs="仿宋"/>
          <w:b/>
          <w:bCs w:val="0"/>
          <w:sz w:val="21"/>
          <w:szCs w:val="21"/>
          <w:highlight w:val="none"/>
          <w:lang w:val="en-US" w:eastAsia="zh-CN"/>
        </w:rPr>
      </w:pPr>
    </w:p>
    <w:p w14:paraId="26316E3F">
      <w:pPr>
        <w:rPr>
          <w:rFonts w:hint="eastAsia" w:ascii="仿宋" w:hAnsi="仿宋" w:eastAsia="仿宋" w:cs="仿宋"/>
          <w:b/>
          <w:bCs w:val="0"/>
          <w:sz w:val="21"/>
          <w:szCs w:val="21"/>
          <w:highlight w:val="none"/>
          <w:lang w:val="en-US" w:eastAsia="zh-CN"/>
        </w:rPr>
      </w:pPr>
    </w:p>
    <w:p w14:paraId="272355E6">
      <w:pPr>
        <w:rPr>
          <w:rFonts w:hint="eastAsia" w:ascii="仿宋" w:hAnsi="仿宋" w:eastAsia="仿宋" w:cs="仿宋"/>
          <w:b/>
          <w:bCs w:val="0"/>
          <w:sz w:val="21"/>
          <w:szCs w:val="21"/>
          <w:highlight w:val="none"/>
          <w:lang w:val="en-US" w:eastAsia="zh-CN"/>
        </w:rPr>
      </w:pPr>
    </w:p>
    <w:p w14:paraId="121AF368">
      <w:pPr>
        <w:rPr>
          <w:rFonts w:hint="eastAsia" w:ascii="仿宋" w:hAnsi="仿宋" w:eastAsia="仿宋" w:cs="仿宋"/>
          <w:b/>
          <w:bCs w:val="0"/>
          <w:sz w:val="21"/>
          <w:szCs w:val="21"/>
          <w:highlight w:val="none"/>
          <w:lang w:val="en-US" w:eastAsia="zh-CN"/>
        </w:rPr>
      </w:pPr>
    </w:p>
    <w:p w14:paraId="54EA4489">
      <w:pPr>
        <w:rPr>
          <w:rFonts w:hint="eastAsia" w:ascii="仿宋" w:hAnsi="仿宋" w:eastAsia="仿宋" w:cs="仿宋"/>
          <w:b/>
          <w:bCs w:val="0"/>
          <w:sz w:val="21"/>
          <w:szCs w:val="21"/>
          <w:highlight w:val="none"/>
          <w:lang w:val="en-US" w:eastAsia="zh-CN"/>
        </w:rPr>
      </w:pPr>
    </w:p>
    <w:p w14:paraId="74FE4EC1">
      <w:pPr>
        <w:rPr>
          <w:rFonts w:hint="eastAsia" w:ascii="仿宋" w:hAnsi="仿宋" w:eastAsia="仿宋" w:cs="仿宋"/>
          <w:b/>
          <w:bCs w:val="0"/>
          <w:sz w:val="21"/>
          <w:szCs w:val="21"/>
          <w:highlight w:val="none"/>
          <w:lang w:val="en-US" w:eastAsia="zh-CN"/>
        </w:rPr>
      </w:pPr>
    </w:p>
    <w:p w14:paraId="6263771B">
      <w:pPr>
        <w:rPr>
          <w:rFonts w:hint="eastAsia" w:ascii="仿宋" w:hAnsi="仿宋" w:eastAsia="仿宋" w:cs="仿宋"/>
          <w:b/>
          <w:bCs w:val="0"/>
          <w:sz w:val="21"/>
          <w:szCs w:val="21"/>
          <w:highlight w:val="none"/>
          <w:lang w:val="en-US" w:eastAsia="zh-CN"/>
        </w:rPr>
      </w:pPr>
    </w:p>
    <w:p w14:paraId="6F1FCFF3">
      <w:pPr>
        <w:rPr>
          <w:rFonts w:hint="eastAsia" w:ascii="仿宋" w:hAnsi="仿宋" w:eastAsia="仿宋" w:cs="仿宋"/>
          <w:b/>
          <w:bCs w:val="0"/>
          <w:sz w:val="21"/>
          <w:szCs w:val="21"/>
          <w:highlight w:val="none"/>
          <w:lang w:val="en-US" w:eastAsia="zh-CN"/>
        </w:rPr>
      </w:pPr>
    </w:p>
    <w:p w14:paraId="257C6F35">
      <w:pPr>
        <w:rPr>
          <w:rFonts w:hint="eastAsia" w:ascii="仿宋" w:hAnsi="仿宋" w:eastAsia="仿宋" w:cs="仿宋"/>
          <w:b/>
          <w:bCs w:val="0"/>
          <w:sz w:val="21"/>
          <w:szCs w:val="21"/>
          <w:highlight w:val="none"/>
          <w:lang w:val="en-US" w:eastAsia="zh-CN"/>
        </w:rPr>
      </w:pPr>
    </w:p>
    <w:p w14:paraId="138D2ED3">
      <w:pPr>
        <w:rPr>
          <w:rFonts w:hint="eastAsia" w:ascii="仿宋" w:hAnsi="仿宋" w:eastAsia="仿宋" w:cs="仿宋"/>
          <w:b/>
          <w:bCs w:val="0"/>
          <w:sz w:val="21"/>
          <w:szCs w:val="21"/>
          <w:highlight w:val="none"/>
          <w:lang w:val="en-US" w:eastAsia="zh-CN"/>
        </w:rPr>
      </w:pPr>
    </w:p>
    <w:p w14:paraId="16D35263">
      <w:pPr>
        <w:pStyle w:val="4"/>
        <w:pageBreakBefore w:val="0"/>
        <w:kinsoku/>
        <w:overflowPunct/>
        <w:topLinePunct w:val="0"/>
        <w:autoSpaceDE/>
        <w:autoSpaceDN/>
        <w:bidi w:val="0"/>
        <w:spacing w:line="240" w:lineRule="auto"/>
        <w:ind w:firstLine="0" w:firstLineChars="0"/>
        <w:jc w:val="left"/>
        <w:rPr>
          <w:rFonts w:hint="default" w:ascii="仿宋" w:hAnsi="仿宋" w:eastAsia="仿宋" w:cs="仿宋"/>
          <w:b/>
          <w:bCs w:val="0"/>
          <w:sz w:val="21"/>
          <w:szCs w:val="21"/>
          <w:highlight w:val="none"/>
          <w:lang w:val="en-US"/>
        </w:rPr>
      </w:pPr>
      <w:bookmarkStart w:id="79" w:name="_Toc7203"/>
      <w:r>
        <w:rPr>
          <w:rFonts w:hint="eastAsia" w:ascii="仿宋" w:hAnsi="仿宋" w:eastAsia="仿宋" w:cs="仿宋"/>
          <w:b/>
          <w:bCs w:val="0"/>
          <w:sz w:val="21"/>
          <w:szCs w:val="21"/>
          <w:highlight w:val="none"/>
          <w:lang w:val="en-US" w:eastAsia="zh-CN"/>
        </w:rPr>
        <w:t>格式4：业绩</w:t>
      </w:r>
      <w:bookmarkEnd w:id="79"/>
      <w:r>
        <w:rPr>
          <w:rFonts w:hint="eastAsia" w:ascii="仿宋" w:hAnsi="仿宋" w:eastAsia="仿宋" w:cs="仿宋"/>
          <w:b/>
          <w:bCs w:val="0"/>
          <w:sz w:val="21"/>
          <w:szCs w:val="21"/>
          <w:highlight w:val="none"/>
          <w:lang w:val="en-US" w:eastAsia="zh-CN"/>
        </w:rPr>
        <w:t>证明</w:t>
      </w:r>
    </w:p>
    <w:p w14:paraId="5D4C804D">
      <w:pPr>
        <w:widowControl w:val="0"/>
        <w:autoSpaceDE w:val="0"/>
        <w:autoSpaceDN w:val="0"/>
        <w:adjustRightInd w:val="0"/>
        <w:snapToGrid w:val="0"/>
        <w:ind w:firstLine="0" w:firstLineChars="0"/>
        <w:jc w:val="center"/>
        <w:rPr>
          <w:rFonts w:hint="eastAsia" w:ascii="宋体" w:hAnsi="宋体" w:eastAsiaTheme="minorEastAsia"/>
          <w:b/>
          <w:bCs/>
          <w:color w:val="000000"/>
          <w:sz w:val="32"/>
          <w:szCs w:val="32"/>
          <w:highlight w:val="none"/>
          <w:lang w:val="en-US" w:eastAsia="zh-CN"/>
        </w:rPr>
      </w:pPr>
      <w:r>
        <w:rPr>
          <w:rFonts w:hint="eastAsia" w:ascii="宋体" w:hAnsi="宋体"/>
          <w:b/>
          <w:bCs/>
          <w:color w:val="000000"/>
          <w:sz w:val="32"/>
          <w:szCs w:val="32"/>
          <w:highlight w:val="none"/>
        </w:rPr>
        <w:t>业绩</w:t>
      </w:r>
      <w:r>
        <w:rPr>
          <w:rFonts w:hint="eastAsia" w:ascii="宋体" w:hAnsi="宋体"/>
          <w:b/>
          <w:bCs/>
          <w:color w:val="000000"/>
          <w:sz w:val="32"/>
          <w:szCs w:val="32"/>
          <w:highlight w:val="none"/>
          <w:lang w:val="en-US" w:eastAsia="zh-CN"/>
        </w:rPr>
        <w:t>证明</w:t>
      </w:r>
    </w:p>
    <w:p w14:paraId="41195C3B">
      <w:pPr>
        <w:widowControl w:val="0"/>
        <w:autoSpaceDE w:val="0"/>
        <w:autoSpaceDN w:val="0"/>
        <w:adjustRightInd w:val="0"/>
        <w:snapToGrid w:val="0"/>
        <w:ind w:firstLine="0" w:firstLineChars="0"/>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（招标人）</w:t>
      </w:r>
    </w:p>
    <w:p w14:paraId="7D997F19">
      <w:pPr>
        <w:widowControl w:val="0"/>
        <w:autoSpaceDE w:val="0"/>
        <w:autoSpaceDN w:val="0"/>
        <w:adjustRightInd w:val="0"/>
        <w:snapToGrid w:val="0"/>
        <w:ind w:firstLine="420"/>
        <w:rPr>
          <w:rFonts w:hint="eastAsia" w:ascii="宋体" w:hAnsi="宋体"/>
          <w:color w:val="000000"/>
          <w:szCs w:val="21"/>
          <w:highlight w:val="none"/>
        </w:rPr>
      </w:pPr>
      <w:r>
        <w:rPr>
          <w:rFonts w:hint="eastAsia" w:ascii="宋体" w:hAnsi="宋体"/>
          <w:color w:val="000000"/>
          <w:szCs w:val="21"/>
          <w:highlight w:val="none"/>
        </w:rPr>
        <w:t>我方根据贵公司招标文件要求提供</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日至投标截止时间真实的业绩资料，证明合同附后，清单如下：</w:t>
      </w:r>
    </w:p>
    <w:p w14:paraId="5A07095D">
      <w:pPr>
        <w:widowControl w:val="0"/>
        <w:autoSpaceDE w:val="0"/>
        <w:autoSpaceDN w:val="0"/>
        <w:adjustRightInd w:val="0"/>
        <w:snapToGrid w:val="0"/>
        <w:ind w:firstLine="420"/>
        <w:rPr>
          <w:rFonts w:hint="eastAsia" w:ascii="宋体" w:hAnsi="宋体"/>
          <w:color w:val="000000"/>
          <w:szCs w:val="21"/>
          <w:highlight w:val="none"/>
        </w:rPr>
      </w:pPr>
    </w:p>
    <w:tbl>
      <w:tblPr>
        <w:tblStyle w:val="15"/>
        <w:tblW w:w="4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6C93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op w:val="single" w:color="auto" w:sz="4" w:space="0"/>
            </w:tcBorders>
            <w:shd w:val="clear" w:color="auto" w:fill="auto"/>
            <w:vAlign w:val="center"/>
          </w:tcPr>
          <w:p w14:paraId="7024C83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序号</w:t>
            </w:r>
          </w:p>
        </w:tc>
        <w:tc>
          <w:tcPr>
            <w:tcW w:w="1175" w:type="pct"/>
            <w:shd w:val="clear" w:color="auto" w:fill="auto"/>
            <w:vAlign w:val="center"/>
          </w:tcPr>
          <w:p w14:paraId="39CAB7D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合同</w:t>
            </w:r>
            <w:r>
              <w:rPr>
                <w:rFonts w:hint="eastAsia" w:ascii="宋体" w:hAnsi="宋体"/>
                <w:b/>
                <w:color w:val="000000"/>
                <w:szCs w:val="21"/>
                <w:highlight w:val="none"/>
                <w:lang w:val="en-US" w:eastAsia="zh-CN"/>
              </w:rPr>
              <w:t>项目</w:t>
            </w:r>
            <w:r>
              <w:rPr>
                <w:rFonts w:hint="eastAsia" w:ascii="宋体" w:hAnsi="宋体"/>
                <w:b/>
                <w:color w:val="000000"/>
                <w:szCs w:val="21"/>
                <w:highlight w:val="none"/>
              </w:rPr>
              <w:t>名称</w:t>
            </w:r>
          </w:p>
        </w:tc>
        <w:tc>
          <w:tcPr>
            <w:tcW w:w="732" w:type="pct"/>
            <w:tcBorders>
              <w:right w:val="single" w:color="auto" w:sz="4" w:space="0"/>
            </w:tcBorders>
            <w:shd w:val="clear" w:color="auto" w:fill="auto"/>
            <w:vAlign w:val="center"/>
          </w:tcPr>
          <w:p w14:paraId="0C3F1E25">
            <w:pPr>
              <w:widowControl w:val="0"/>
              <w:autoSpaceDE w:val="0"/>
              <w:autoSpaceDN w:val="0"/>
              <w:adjustRightInd w:val="0"/>
              <w:snapToGrid w:val="0"/>
              <w:ind w:firstLine="0" w:firstLineChars="0"/>
              <w:jc w:val="center"/>
              <w:rPr>
                <w:rFonts w:hint="default" w:ascii="宋体" w:hAnsi="宋体"/>
                <w:b/>
                <w:color w:val="000000"/>
                <w:szCs w:val="21"/>
                <w:highlight w:val="none"/>
                <w:lang w:val="en-US"/>
              </w:rPr>
            </w:pPr>
            <w:r>
              <w:rPr>
                <w:rFonts w:hint="eastAsia" w:ascii="宋体" w:hAnsi="宋体"/>
                <w:b/>
                <w:color w:val="000000"/>
                <w:szCs w:val="21"/>
                <w:highlight w:val="none"/>
                <w:lang w:val="en-US" w:eastAsia="zh-CN"/>
              </w:rPr>
              <w:t>合同期限</w:t>
            </w:r>
          </w:p>
        </w:tc>
        <w:tc>
          <w:tcPr>
            <w:tcW w:w="808" w:type="pct"/>
            <w:shd w:val="clear" w:color="auto" w:fill="auto"/>
            <w:vAlign w:val="center"/>
          </w:tcPr>
          <w:p w14:paraId="3A89FACE">
            <w:pPr>
              <w:widowControl w:val="0"/>
              <w:autoSpaceDE w:val="0"/>
              <w:autoSpaceDN w:val="0"/>
              <w:adjustRightInd w:val="0"/>
              <w:snapToGrid w:val="0"/>
              <w:ind w:firstLine="0" w:firstLineChars="0"/>
              <w:jc w:val="center"/>
              <w:rPr>
                <w:rFonts w:hint="eastAsia" w:ascii="宋体" w:hAnsi="宋体"/>
                <w:b/>
                <w:color w:val="000000"/>
                <w:szCs w:val="21"/>
                <w:highlight w:val="none"/>
              </w:rPr>
            </w:pPr>
            <w:r>
              <w:rPr>
                <w:rFonts w:hint="eastAsia" w:ascii="宋体" w:hAnsi="宋体"/>
                <w:b/>
                <w:color w:val="000000"/>
                <w:szCs w:val="21"/>
                <w:highlight w:val="none"/>
              </w:rPr>
              <w:t>合同金额</w:t>
            </w:r>
          </w:p>
        </w:tc>
        <w:tc>
          <w:tcPr>
            <w:tcW w:w="1158" w:type="pct"/>
            <w:shd w:val="clear" w:color="auto" w:fill="auto"/>
            <w:vAlign w:val="center"/>
          </w:tcPr>
          <w:p w14:paraId="11FFA581">
            <w:pPr>
              <w:widowControl w:val="0"/>
              <w:autoSpaceDE w:val="0"/>
              <w:autoSpaceDN w:val="0"/>
              <w:adjustRightInd w:val="0"/>
              <w:snapToGrid w:val="0"/>
              <w:ind w:firstLine="0" w:firstLineChars="0"/>
              <w:jc w:val="center"/>
              <w:rPr>
                <w:rFonts w:hint="default" w:ascii="宋体" w:hAnsi="宋体"/>
                <w:b/>
                <w:color w:val="000000"/>
                <w:szCs w:val="21"/>
                <w:highlight w:val="none"/>
                <w:lang w:val="en-US" w:eastAsia="zh-CN"/>
              </w:rPr>
            </w:pPr>
            <w:r>
              <w:rPr>
                <w:rFonts w:hint="eastAsia" w:ascii="宋体" w:hAnsi="宋体"/>
                <w:b/>
                <w:color w:val="000000"/>
                <w:szCs w:val="21"/>
                <w:highlight w:val="none"/>
                <w:lang w:val="en-US" w:eastAsia="zh-CN"/>
              </w:rPr>
              <w:t>服务项目企业</w:t>
            </w:r>
          </w:p>
          <w:p w14:paraId="6837FA65">
            <w:pPr>
              <w:widowControl w:val="0"/>
              <w:autoSpaceDE w:val="0"/>
              <w:autoSpaceDN w:val="0"/>
              <w:adjustRightInd w:val="0"/>
              <w:snapToGrid w:val="0"/>
              <w:ind w:firstLine="0" w:firstLineChars="0"/>
              <w:jc w:val="center"/>
              <w:rPr>
                <w:rFonts w:hint="default" w:ascii="宋体" w:hAnsi="宋体" w:eastAsiaTheme="minorEastAsia"/>
                <w:b/>
                <w:color w:val="000000"/>
                <w:szCs w:val="21"/>
                <w:highlight w:val="none"/>
                <w:lang w:val="en-US" w:eastAsia="zh-CN"/>
              </w:rPr>
            </w:pPr>
            <w:r>
              <w:rPr>
                <w:rFonts w:hint="eastAsia" w:ascii="宋体" w:hAnsi="宋体"/>
                <w:b/>
                <w:color w:val="000000"/>
                <w:szCs w:val="21"/>
                <w:highlight w:val="none"/>
                <w:lang w:val="en-US" w:eastAsia="zh-CN"/>
              </w:rPr>
              <w:t>所属行业</w:t>
            </w:r>
          </w:p>
        </w:tc>
        <w:tc>
          <w:tcPr>
            <w:tcW w:w="533" w:type="pct"/>
            <w:shd w:val="clear" w:color="auto" w:fill="auto"/>
            <w:vAlign w:val="center"/>
          </w:tcPr>
          <w:p w14:paraId="3DC10FAC">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详见页码</w:t>
            </w:r>
          </w:p>
        </w:tc>
      </w:tr>
      <w:tr w14:paraId="7BCA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591" w:type="pct"/>
            <w:shd w:val="clear" w:color="auto" w:fill="auto"/>
            <w:vAlign w:val="center"/>
          </w:tcPr>
          <w:p w14:paraId="7AE772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1</w:t>
            </w:r>
          </w:p>
        </w:tc>
        <w:tc>
          <w:tcPr>
            <w:tcW w:w="1175" w:type="pct"/>
            <w:shd w:val="clear" w:color="auto" w:fill="auto"/>
            <w:vAlign w:val="center"/>
          </w:tcPr>
          <w:p w14:paraId="2CD5F1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52CF0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B16BE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01FF5F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1BE97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3F1C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91" w:type="pct"/>
            <w:shd w:val="clear" w:color="auto" w:fill="auto"/>
            <w:vAlign w:val="center"/>
          </w:tcPr>
          <w:p w14:paraId="68975C0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2</w:t>
            </w:r>
          </w:p>
        </w:tc>
        <w:tc>
          <w:tcPr>
            <w:tcW w:w="1175" w:type="pct"/>
            <w:shd w:val="clear" w:color="auto" w:fill="auto"/>
            <w:vAlign w:val="center"/>
          </w:tcPr>
          <w:p w14:paraId="6E4BC2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45ADBA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F2E64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58BFE3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411012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4EF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jc w:val="center"/>
        </w:trPr>
        <w:tc>
          <w:tcPr>
            <w:tcW w:w="591" w:type="pct"/>
            <w:shd w:val="clear" w:color="auto" w:fill="auto"/>
            <w:vAlign w:val="center"/>
          </w:tcPr>
          <w:p w14:paraId="1ADA33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3</w:t>
            </w:r>
          </w:p>
        </w:tc>
        <w:tc>
          <w:tcPr>
            <w:tcW w:w="1175" w:type="pct"/>
            <w:shd w:val="clear" w:color="auto" w:fill="auto"/>
            <w:vAlign w:val="center"/>
          </w:tcPr>
          <w:p w14:paraId="49459E0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F04A6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21AD6C9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3FB5BA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7869BD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5150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shd w:val="clear" w:color="auto" w:fill="auto"/>
            <w:vAlign w:val="center"/>
          </w:tcPr>
          <w:p w14:paraId="3DB3C37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4</w:t>
            </w:r>
          </w:p>
        </w:tc>
        <w:tc>
          <w:tcPr>
            <w:tcW w:w="1175" w:type="pct"/>
            <w:shd w:val="clear" w:color="auto" w:fill="auto"/>
            <w:vAlign w:val="center"/>
          </w:tcPr>
          <w:p w14:paraId="62A8BA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62EF2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90F65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0211BD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C9905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7B9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shd w:val="clear" w:color="auto" w:fill="auto"/>
            <w:vAlign w:val="center"/>
          </w:tcPr>
          <w:p w14:paraId="05EEE7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5</w:t>
            </w:r>
          </w:p>
        </w:tc>
        <w:tc>
          <w:tcPr>
            <w:tcW w:w="1175" w:type="pct"/>
            <w:shd w:val="clear" w:color="auto" w:fill="auto"/>
            <w:vAlign w:val="center"/>
          </w:tcPr>
          <w:p w14:paraId="56F0CB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726FD1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35BD7D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10DE49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B855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27BA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4B2FDF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6</w:t>
            </w:r>
          </w:p>
        </w:tc>
        <w:tc>
          <w:tcPr>
            <w:tcW w:w="1175" w:type="pct"/>
            <w:shd w:val="clear" w:color="auto" w:fill="auto"/>
            <w:vAlign w:val="center"/>
          </w:tcPr>
          <w:p w14:paraId="56EAE4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D44349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47F0FF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C5B640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462FF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4963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7B3741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7</w:t>
            </w:r>
          </w:p>
        </w:tc>
        <w:tc>
          <w:tcPr>
            <w:tcW w:w="1175" w:type="pct"/>
            <w:shd w:val="clear" w:color="auto" w:fill="auto"/>
            <w:vAlign w:val="center"/>
          </w:tcPr>
          <w:p w14:paraId="56B7772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5FA13A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4ED3A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83085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D19952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7FD1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91" w:type="pct"/>
            <w:shd w:val="clear" w:color="auto" w:fill="auto"/>
            <w:vAlign w:val="center"/>
          </w:tcPr>
          <w:p w14:paraId="0B28DC9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8</w:t>
            </w:r>
          </w:p>
        </w:tc>
        <w:tc>
          <w:tcPr>
            <w:tcW w:w="1175" w:type="pct"/>
            <w:shd w:val="clear" w:color="auto" w:fill="auto"/>
            <w:vAlign w:val="center"/>
          </w:tcPr>
          <w:p w14:paraId="7670B4C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0F8C3EE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E18EF1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F1883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D2D0E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513F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 w:hRule="atLeast"/>
          <w:jc w:val="center"/>
        </w:trPr>
        <w:tc>
          <w:tcPr>
            <w:tcW w:w="591" w:type="pct"/>
            <w:shd w:val="clear" w:color="auto" w:fill="auto"/>
            <w:vAlign w:val="center"/>
          </w:tcPr>
          <w:p w14:paraId="2A3BF7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9</w:t>
            </w:r>
          </w:p>
        </w:tc>
        <w:tc>
          <w:tcPr>
            <w:tcW w:w="1175" w:type="pct"/>
            <w:shd w:val="clear" w:color="auto" w:fill="auto"/>
            <w:vAlign w:val="center"/>
          </w:tcPr>
          <w:p w14:paraId="428D51C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C9C74C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639C04B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F0877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6FEDBD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2518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1" w:type="pct"/>
            <w:shd w:val="clear" w:color="auto" w:fill="auto"/>
            <w:vAlign w:val="center"/>
          </w:tcPr>
          <w:p w14:paraId="07AEAED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10</w:t>
            </w:r>
          </w:p>
        </w:tc>
        <w:tc>
          <w:tcPr>
            <w:tcW w:w="1175" w:type="pct"/>
            <w:shd w:val="clear" w:color="auto" w:fill="auto"/>
            <w:vAlign w:val="center"/>
          </w:tcPr>
          <w:p w14:paraId="68AD83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6F9589D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00270A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C240D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74A000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1A23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91" w:type="pct"/>
            <w:shd w:val="clear" w:color="auto" w:fill="auto"/>
            <w:vAlign w:val="center"/>
          </w:tcPr>
          <w:p w14:paraId="1ED0132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w:t>
            </w:r>
          </w:p>
        </w:tc>
        <w:tc>
          <w:tcPr>
            <w:tcW w:w="1175" w:type="pct"/>
            <w:shd w:val="clear" w:color="auto" w:fill="auto"/>
            <w:vAlign w:val="center"/>
          </w:tcPr>
          <w:p w14:paraId="64D430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25A8419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EBBF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BAADB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E7113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p>
        </w:tc>
      </w:tr>
    </w:tbl>
    <w:p w14:paraId="350B845E">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000000"/>
          <w:szCs w:val="21"/>
          <w:highlight w:val="none"/>
        </w:rPr>
      </w:pPr>
      <w:r>
        <w:rPr>
          <w:rFonts w:hint="eastAsia" w:ascii="宋体" w:hAnsi="宋体"/>
          <w:b/>
          <w:color w:val="000000"/>
          <w:szCs w:val="21"/>
          <w:highlight w:val="none"/>
        </w:rPr>
        <w:t>重要提示：</w:t>
      </w:r>
    </w:p>
    <w:p w14:paraId="57C1F75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1.投标人根据招标文件业绩部分评分标准仔细填写，并填写页码，已供评标</w:t>
      </w:r>
      <w:r>
        <w:rPr>
          <w:rFonts w:hint="eastAsia" w:ascii="宋体" w:hAnsi="宋体"/>
          <w:color w:val="000000"/>
          <w:szCs w:val="21"/>
          <w:highlight w:val="none"/>
          <w:lang w:val="en-US" w:eastAsia="zh-CN"/>
        </w:rPr>
        <w:t>专家</w:t>
      </w:r>
      <w:r>
        <w:rPr>
          <w:rFonts w:hint="eastAsia" w:ascii="宋体" w:hAnsi="宋体"/>
          <w:color w:val="000000"/>
          <w:szCs w:val="21"/>
          <w:highlight w:val="none"/>
        </w:rPr>
        <w:t>查验；</w:t>
      </w:r>
    </w:p>
    <w:p w14:paraId="6EE4784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2.上述业绩必须为真实有效，如发现业绩不符，投标人3年内不得参与招标人的其他采购项目，本次投标作废标处理</w:t>
      </w:r>
      <w:r>
        <w:rPr>
          <w:rFonts w:hint="eastAsia" w:ascii="宋体" w:hAnsi="宋体"/>
          <w:color w:val="000000"/>
          <w:szCs w:val="21"/>
          <w:highlight w:val="none"/>
          <w:lang w:eastAsia="zh-CN"/>
        </w:rPr>
        <w:t>。</w:t>
      </w:r>
    </w:p>
    <w:p w14:paraId="348018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highlight w:val="none"/>
        </w:rPr>
        <w:t>3</w:t>
      </w:r>
      <w:r>
        <w:rPr>
          <w:rFonts w:hint="eastAsia" w:ascii="宋体" w:hAnsi="宋体"/>
          <w:color w:val="000000"/>
          <w:szCs w:val="21"/>
          <w:highlight w:val="none"/>
        </w:rPr>
        <w:t>.证明材料附在本表后即可。</w:t>
      </w:r>
    </w:p>
    <w:p w14:paraId="2D3EAD19">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zh-CN"/>
        </w:rPr>
      </w:pPr>
    </w:p>
    <w:p w14:paraId="47BA277C">
      <w:pPr>
        <w:rPr>
          <w:rFonts w:hint="eastAsia" w:ascii="仿宋" w:hAnsi="仿宋" w:eastAsia="仿宋" w:cs="仿宋"/>
          <w:b/>
          <w:bCs w:val="0"/>
          <w:sz w:val="21"/>
          <w:szCs w:val="21"/>
          <w:highlight w:val="none"/>
          <w:lang w:val="zh-CN"/>
        </w:rPr>
      </w:pPr>
    </w:p>
    <w:p w14:paraId="3EFFDCA8">
      <w:pPr>
        <w:rPr>
          <w:rFonts w:hint="eastAsia" w:ascii="仿宋" w:hAnsi="仿宋" w:eastAsia="仿宋" w:cs="仿宋"/>
          <w:b/>
          <w:bCs w:val="0"/>
          <w:sz w:val="21"/>
          <w:szCs w:val="21"/>
          <w:highlight w:val="none"/>
          <w:lang w:val="zh-CN"/>
        </w:rPr>
      </w:pPr>
    </w:p>
    <w:p w14:paraId="0E0016CE">
      <w:pPr>
        <w:rPr>
          <w:rFonts w:hint="eastAsia" w:ascii="仿宋" w:hAnsi="仿宋" w:eastAsia="仿宋" w:cs="仿宋"/>
          <w:b/>
          <w:bCs w:val="0"/>
          <w:sz w:val="21"/>
          <w:szCs w:val="21"/>
          <w:highlight w:val="none"/>
          <w:lang w:val="zh-CN"/>
        </w:rPr>
      </w:pPr>
    </w:p>
    <w:p w14:paraId="0D5D9C58">
      <w:pPr>
        <w:rPr>
          <w:rFonts w:hint="eastAsia" w:ascii="仿宋" w:hAnsi="仿宋" w:eastAsia="仿宋" w:cs="仿宋"/>
          <w:b/>
          <w:bCs w:val="0"/>
          <w:sz w:val="21"/>
          <w:szCs w:val="21"/>
          <w:highlight w:val="none"/>
          <w:lang w:val="zh-CN"/>
        </w:rPr>
      </w:pPr>
    </w:p>
    <w:p w14:paraId="5BA3267F">
      <w:pPr>
        <w:rPr>
          <w:rFonts w:hint="eastAsia" w:ascii="仿宋" w:hAnsi="仿宋" w:eastAsia="仿宋" w:cs="仿宋"/>
          <w:b/>
          <w:bCs w:val="0"/>
          <w:sz w:val="21"/>
          <w:szCs w:val="21"/>
          <w:highlight w:val="none"/>
          <w:lang w:val="zh-CN"/>
        </w:rPr>
      </w:pPr>
    </w:p>
    <w:p w14:paraId="623BF231">
      <w:pPr>
        <w:rPr>
          <w:rFonts w:hint="eastAsia" w:ascii="仿宋" w:hAnsi="仿宋" w:eastAsia="仿宋" w:cs="仿宋"/>
          <w:b/>
          <w:bCs w:val="0"/>
          <w:sz w:val="21"/>
          <w:szCs w:val="21"/>
          <w:highlight w:val="none"/>
          <w:lang w:val="zh-CN"/>
        </w:rPr>
      </w:pPr>
    </w:p>
    <w:p w14:paraId="43FE41E7">
      <w:pPr>
        <w:rPr>
          <w:rFonts w:hint="eastAsia" w:ascii="仿宋" w:hAnsi="仿宋" w:eastAsia="仿宋" w:cs="仿宋"/>
          <w:b/>
          <w:bCs w:val="0"/>
          <w:sz w:val="21"/>
          <w:szCs w:val="21"/>
          <w:highlight w:val="none"/>
          <w:lang w:val="zh-CN"/>
        </w:rPr>
      </w:pPr>
    </w:p>
    <w:p w14:paraId="5196BAE1">
      <w:pPr>
        <w:rPr>
          <w:rFonts w:hint="eastAsia" w:ascii="仿宋" w:hAnsi="仿宋" w:eastAsia="仿宋" w:cs="仿宋"/>
          <w:b/>
          <w:bCs w:val="0"/>
          <w:sz w:val="21"/>
          <w:szCs w:val="21"/>
          <w:highlight w:val="none"/>
          <w:lang w:val="zh-CN"/>
        </w:rPr>
      </w:pPr>
    </w:p>
    <w:p w14:paraId="46B45272">
      <w:pPr>
        <w:rPr>
          <w:rFonts w:hint="eastAsia" w:ascii="仿宋" w:hAnsi="仿宋" w:eastAsia="仿宋" w:cs="仿宋"/>
          <w:b/>
          <w:bCs w:val="0"/>
          <w:sz w:val="21"/>
          <w:szCs w:val="21"/>
          <w:highlight w:val="none"/>
          <w:lang w:val="zh-CN"/>
        </w:rPr>
      </w:pPr>
    </w:p>
    <w:p w14:paraId="10316740">
      <w:pPr>
        <w:rPr>
          <w:rFonts w:hint="eastAsia" w:ascii="仿宋" w:hAnsi="仿宋" w:eastAsia="仿宋" w:cs="仿宋"/>
          <w:b/>
          <w:bCs w:val="0"/>
          <w:sz w:val="21"/>
          <w:szCs w:val="21"/>
          <w:highlight w:val="none"/>
          <w:lang w:val="zh-CN"/>
        </w:rPr>
      </w:pPr>
    </w:p>
    <w:p w14:paraId="1306B598">
      <w:pPr>
        <w:rPr>
          <w:rFonts w:hint="eastAsia" w:ascii="仿宋" w:hAnsi="仿宋" w:eastAsia="仿宋" w:cs="仿宋"/>
          <w:b/>
          <w:bCs w:val="0"/>
          <w:sz w:val="21"/>
          <w:szCs w:val="21"/>
          <w:highlight w:val="none"/>
          <w:lang w:val="zh-CN"/>
        </w:rPr>
      </w:pPr>
    </w:p>
    <w:p w14:paraId="4322F3D0">
      <w:pPr>
        <w:rPr>
          <w:rFonts w:hint="eastAsia" w:ascii="仿宋" w:hAnsi="仿宋" w:eastAsia="仿宋" w:cs="仿宋"/>
          <w:b/>
          <w:bCs w:val="0"/>
          <w:sz w:val="21"/>
          <w:szCs w:val="21"/>
          <w:highlight w:val="none"/>
          <w:lang w:val="zh-CN"/>
        </w:rPr>
      </w:pPr>
    </w:p>
    <w:p w14:paraId="08B6887A">
      <w:pPr>
        <w:rPr>
          <w:rFonts w:hint="eastAsia" w:ascii="仿宋" w:hAnsi="仿宋" w:eastAsia="仿宋" w:cs="仿宋"/>
          <w:b/>
          <w:bCs w:val="0"/>
          <w:sz w:val="21"/>
          <w:szCs w:val="21"/>
          <w:highlight w:val="none"/>
          <w:lang w:val="zh-CN"/>
        </w:rPr>
      </w:pPr>
    </w:p>
    <w:p w14:paraId="5EEA7E48">
      <w:pPr>
        <w:rPr>
          <w:rFonts w:hint="eastAsia" w:ascii="仿宋" w:hAnsi="仿宋" w:eastAsia="仿宋" w:cs="仿宋"/>
          <w:b/>
          <w:bCs w:val="0"/>
          <w:sz w:val="21"/>
          <w:szCs w:val="21"/>
          <w:highlight w:val="none"/>
          <w:lang w:val="zh-CN"/>
        </w:rPr>
      </w:pPr>
    </w:p>
    <w:p w14:paraId="7F0517EE">
      <w:pPr>
        <w:rPr>
          <w:rFonts w:hint="eastAsia" w:ascii="仿宋" w:hAnsi="仿宋" w:eastAsia="仿宋" w:cs="仿宋"/>
          <w:b/>
          <w:bCs w:val="0"/>
          <w:sz w:val="21"/>
          <w:szCs w:val="21"/>
          <w:highlight w:val="none"/>
          <w:lang w:val="zh-CN"/>
        </w:rPr>
      </w:pPr>
    </w:p>
    <w:p w14:paraId="108A870F">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zh-CN" w:eastAsia="zh-CN"/>
        </w:rPr>
      </w:pPr>
      <w:bookmarkStart w:id="80" w:name="_Toc9278"/>
      <w:r>
        <w:rPr>
          <w:rFonts w:hint="eastAsia" w:ascii="仿宋" w:hAnsi="仿宋" w:eastAsia="仿宋" w:cs="仿宋"/>
          <w:b/>
          <w:bCs w:val="0"/>
          <w:sz w:val="21"/>
          <w:szCs w:val="21"/>
          <w:highlight w:val="none"/>
          <w:lang w:val="zh-CN"/>
        </w:rPr>
        <w:t>格式</w:t>
      </w:r>
      <w:r>
        <w:rPr>
          <w:rFonts w:hint="eastAsia" w:ascii="仿宋" w:hAnsi="仿宋" w:eastAsia="仿宋" w:cs="仿宋"/>
          <w:b/>
          <w:bCs w:val="0"/>
          <w:sz w:val="21"/>
          <w:szCs w:val="21"/>
          <w:highlight w:val="none"/>
          <w:lang w:val="en-US" w:eastAsia="zh-CN"/>
        </w:rPr>
        <w:t>5</w:t>
      </w:r>
      <w:r>
        <w:rPr>
          <w:rFonts w:hint="eastAsia" w:ascii="仿宋" w:hAnsi="仿宋" w:eastAsia="仿宋" w:cs="仿宋"/>
          <w:b/>
          <w:bCs w:val="0"/>
          <w:sz w:val="21"/>
          <w:szCs w:val="21"/>
          <w:highlight w:val="none"/>
          <w:lang w:val="zh-CN"/>
        </w:rPr>
        <w:t xml:space="preserve">: </w:t>
      </w:r>
      <w:r>
        <w:rPr>
          <w:rFonts w:hint="eastAsia" w:ascii="仿宋" w:hAnsi="仿宋" w:eastAsia="仿宋" w:cs="仿宋"/>
          <w:b/>
          <w:bCs w:val="0"/>
          <w:sz w:val="21"/>
          <w:szCs w:val="21"/>
          <w:highlight w:val="none"/>
          <w:lang w:val="zh-CN" w:eastAsia="zh-CN"/>
        </w:rPr>
        <w:t>法律顾问单位服务方案</w:t>
      </w:r>
      <w:bookmarkEnd w:id="80"/>
    </w:p>
    <w:p w14:paraId="530F052C">
      <w:pPr>
        <w:ind w:firstLine="482" w:firstLineChars="200"/>
        <w:rPr>
          <w:rFonts w:hint="eastAsia" w:eastAsia="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服务方案应包括以下表格，如遗漏或未提交的按废标处理。同时，投标人应结合实际情况尽可能提供全面、详尽、科学的服务方案</w:t>
      </w:r>
      <w:r>
        <w:rPr>
          <w:rFonts w:hint="eastAsia" w:eastAsia="仿宋"/>
          <w:b/>
          <w:bCs w:val="0"/>
          <w:sz w:val="24"/>
          <w:szCs w:val="24"/>
          <w:highlight w:val="none"/>
          <w:lang w:val="en-US" w:eastAsia="zh-CN"/>
        </w:rPr>
        <w:t>。</w:t>
      </w:r>
    </w:p>
    <w:p w14:paraId="40C56113">
      <w:pPr>
        <w:rPr>
          <w:rFonts w:hint="eastAsia" w:eastAsia="仿宋"/>
          <w:highlight w:val="none"/>
          <w:lang w:val="en-US" w:eastAsia="zh-CN"/>
        </w:rPr>
      </w:pPr>
    </w:p>
    <w:p w14:paraId="75BF2A43">
      <w:p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t>表1：法律顾问单位服务方案项目</w:t>
      </w:r>
      <w:r>
        <w:rPr>
          <w:rFonts w:hint="eastAsia" w:ascii="仿宋" w:hAnsi="仿宋" w:eastAsia="仿宋" w:cs="仿宋"/>
          <w:b w:val="0"/>
          <w:bCs/>
          <w:sz w:val="21"/>
          <w:szCs w:val="21"/>
          <w:highlight w:val="none"/>
        </w:rPr>
        <w:t>清单</w:t>
      </w:r>
    </w:p>
    <w:p w14:paraId="798B0869">
      <w:pPr>
        <w:pStyle w:val="2"/>
        <w:spacing w:line="240" w:lineRule="auto"/>
        <w:rPr>
          <w:rFonts w:hint="eastAsia"/>
          <w:highlight w:val="none"/>
        </w:rPr>
      </w:pPr>
    </w:p>
    <w:p w14:paraId="58FAAF27">
      <w:pPr>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lang w:val="en-US" w:eastAsia="zh-CN"/>
        </w:rPr>
        <w:t>法律顾问单位服务方案项目</w:t>
      </w:r>
      <w:r>
        <w:rPr>
          <w:rFonts w:hint="eastAsia" w:ascii="方正小标宋简体" w:hAnsi="方正小标宋简体" w:eastAsia="方正小标宋简体" w:cs="方正小标宋简体"/>
          <w:b w:val="0"/>
          <w:bCs w:val="0"/>
          <w:sz w:val="36"/>
          <w:szCs w:val="36"/>
          <w:highlight w:val="none"/>
        </w:rPr>
        <w:t>清单</w:t>
      </w:r>
    </w:p>
    <w:p w14:paraId="5816DCED">
      <w:pPr>
        <w:jc w:val="center"/>
        <w:rPr>
          <w:rFonts w:hint="eastAsia" w:ascii="仿宋" w:hAnsi="仿宋" w:eastAsia="仿宋" w:cs="仿宋"/>
          <w:sz w:val="32"/>
          <w:szCs w:val="32"/>
          <w:highlight w:val="none"/>
        </w:rPr>
      </w:pPr>
    </w:p>
    <w:tbl>
      <w:tblPr>
        <w:tblStyle w:val="16"/>
        <w:tblW w:w="8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45"/>
        <w:gridCol w:w="2935"/>
        <w:gridCol w:w="1756"/>
      </w:tblGrid>
      <w:tr w14:paraId="6D648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3" w:type="dxa"/>
            <w:vAlign w:val="center"/>
          </w:tcPr>
          <w:p w14:paraId="09FBAB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2645" w:type="dxa"/>
            <w:vAlign w:val="center"/>
          </w:tcPr>
          <w:p w14:paraId="39D09A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2935" w:type="dxa"/>
            <w:vAlign w:val="center"/>
          </w:tcPr>
          <w:p w14:paraId="0CA64C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服务内容说明</w:t>
            </w:r>
          </w:p>
        </w:tc>
        <w:tc>
          <w:tcPr>
            <w:tcW w:w="1756" w:type="dxa"/>
            <w:vAlign w:val="center"/>
          </w:tcPr>
          <w:p w14:paraId="6EA0E0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r>
      <w:tr w14:paraId="67D31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23" w:type="dxa"/>
            <w:vAlign w:val="center"/>
          </w:tcPr>
          <w:p w14:paraId="7EBD28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p>
        </w:tc>
        <w:tc>
          <w:tcPr>
            <w:tcW w:w="2645" w:type="dxa"/>
            <w:vAlign w:val="center"/>
          </w:tcPr>
          <w:p w14:paraId="4F7B83C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常年法律顾问服务</w:t>
            </w:r>
          </w:p>
        </w:tc>
        <w:tc>
          <w:tcPr>
            <w:tcW w:w="2935" w:type="dxa"/>
            <w:vAlign w:val="center"/>
          </w:tcPr>
          <w:p w14:paraId="472612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24F64F8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2BA08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3" w:type="dxa"/>
            <w:vAlign w:val="center"/>
          </w:tcPr>
          <w:p w14:paraId="2A4C1C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w:t>
            </w:r>
          </w:p>
        </w:tc>
        <w:tc>
          <w:tcPr>
            <w:tcW w:w="2645" w:type="dxa"/>
            <w:vAlign w:val="center"/>
          </w:tcPr>
          <w:p w14:paraId="625C4D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2935" w:type="dxa"/>
            <w:vAlign w:val="center"/>
          </w:tcPr>
          <w:p w14:paraId="0D8630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026222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1EF15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vAlign w:val="center"/>
          </w:tcPr>
          <w:p w14:paraId="079F71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w:t>
            </w:r>
          </w:p>
        </w:tc>
        <w:tc>
          <w:tcPr>
            <w:tcW w:w="2645" w:type="dxa"/>
            <w:vAlign w:val="center"/>
          </w:tcPr>
          <w:p w14:paraId="297D10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2935" w:type="dxa"/>
            <w:vAlign w:val="center"/>
          </w:tcPr>
          <w:p w14:paraId="13183E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071238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7D161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3" w:type="dxa"/>
            <w:vAlign w:val="center"/>
          </w:tcPr>
          <w:p w14:paraId="26ABC0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4</w:t>
            </w:r>
          </w:p>
        </w:tc>
        <w:tc>
          <w:tcPr>
            <w:tcW w:w="2645" w:type="dxa"/>
            <w:vAlign w:val="center"/>
          </w:tcPr>
          <w:p w14:paraId="5787EF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2935" w:type="dxa"/>
            <w:vAlign w:val="center"/>
          </w:tcPr>
          <w:p w14:paraId="078B63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7453AB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7C24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23" w:type="dxa"/>
            <w:vAlign w:val="center"/>
          </w:tcPr>
          <w:p w14:paraId="722E67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645" w:type="dxa"/>
            <w:vAlign w:val="center"/>
          </w:tcPr>
          <w:p w14:paraId="741D17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其他（自行补充列示）</w:t>
            </w:r>
          </w:p>
        </w:tc>
        <w:tc>
          <w:tcPr>
            <w:tcW w:w="2935" w:type="dxa"/>
            <w:vAlign w:val="center"/>
          </w:tcPr>
          <w:p w14:paraId="5D97E5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5F152E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r w14:paraId="08E9C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3" w:type="dxa"/>
            <w:vAlign w:val="center"/>
          </w:tcPr>
          <w:p w14:paraId="2BAF03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2645" w:type="dxa"/>
            <w:vAlign w:val="center"/>
          </w:tcPr>
          <w:p w14:paraId="2B2F688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2935" w:type="dxa"/>
            <w:vAlign w:val="center"/>
          </w:tcPr>
          <w:p w14:paraId="6CDC70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c>
          <w:tcPr>
            <w:tcW w:w="1756" w:type="dxa"/>
            <w:vAlign w:val="center"/>
          </w:tcPr>
          <w:p w14:paraId="2256DF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vertAlign w:val="baseline"/>
                <w:lang w:val="en-US" w:eastAsia="zh-CN"/>
              </w:rPr>
            </w:pPr>
          </w:p>
        </w:tc>
      </w:tr>
    </w:tbl>
    <w:p w14:paraId="0B3CD327">
      <w:pPr>
        <w:rPr>
          <w:rFonts w:hint="eastAsia" w:ascii="仿宋" w:hAnsi="仿宋" w:eastAsia="仿宋" w:cs="仿宋"/>
          <w:b/>
          <w:bCs w:val="0"/>
          <w:sz w:val="22"/>
          <w:szCs w:val="22"/>
          <w:highlight w:val="none"/>
        </w:rPr>
      </w:pPr>
    </w:p>
    <w:p w14:paraId="062C387B">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14:paraId="6B514080">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本表应经法定代表人或授权代表人签名，并加盖投标人单位公章，否则无效，作废标处理。</w:t>
      </w:r>
    </w:p>
    <w:p w14:paraId="45750A04">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eastAsia="仿宋"/>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人在基准项目要求外增加</w:t>
      </w:r>
      <w:r>
        <w:rPr>
          <w:rFonts w:hint="eastAsia" w:ascii="仿宋" w:hAnsi="仿宋" w:eastAsia="仿宋" w:cs="仿宋"/>
          <w:color w:val="000000"/>
          <w:kern w:val="0"/>
          <w:sz w:val="21"/>
          <w:szCs w:val="21"/>
          <w:highlight w:val="none"/>
          <w:lang w:val="en-US" w:eastAsia="zh-CN"/>
        </w:rPr>
        <w:t>服务</w:t>
      </w:r>
      <w:r>
        <w:rPr>
          <w:rFonts w:hint="eastAsia" w:ascii="仿宋" w:hAnsi="仿宋" w:eastAsia="仿宋" w:cs="仿宋"/>
          <w:color w:val="000000"/>
          <w:kern w:val="0"/>
          <w:sz w:val="21"/>
          <w:szCs w:val="21"/>
          <w:highlight w:val="none"/>
        </w:rPr>
        <w:t>项目</w:t>
      </w:r>
      <w:r>
        <w:rPr>
          <w:rFonts w:hint="eastAsia" w:ascii="仿宋" w:hAnsi="仿宋" w:eastAsia="仿宋" w:cs="仿宋"/>
          <w:color w:val="000000"/>
          <w:kern w:val="0"/>
          <w:sz w:val="21"/>
          <w:szCs w:val="21"/>
          <w:highlight w:val="none"/>
          <w:lang w:val="en-US" w:eastAsia="zh-CN"/>
        </w:rPr>
        <w:t>及指导性文件</w:t>
      </w:r>
      <w:r>
        <w:rPr>
          <w:rFonts w:hint="eastAsia" w:ascii="仿宋" w:hAnsi="仿宋" w:eastAsia="仿宋" w:cs="仿宋"/>
          <w:color w:val="000000"/>
          <w:kern w:val="0"/>
          <w:sz w:val="21"/>
          <w:szCs w:val="21"/>
          <w:highlight w:val="none"/>
        </w:rPr>
        <w:t>的，按本表格式于“</w:t>
      </w:r>
      <w:r>
        <w:rPr>
          <w:rFonts w:hint="eastAsia" w:ascii="仿宋" w:hAnsi="仿宋" w:eastAsia="仿宋" w:cs="仿宋"/>
          <w:color w:val="000000"/>
          <w:kern w:val="0"/>
          <w:sz w:val="21"/>
          <w:szCs w:val="21"/>
          <w:highlight w:val="none"/>
          <w:lang w:val="en-US" w:eastAsia="zh-CN"/>
        </w:rPr>
        <w:t>其他</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栏</w:t>
      </w:r>
      <w:r>
        <w:rPr>
          <w:rFonts w:hint="eastAsia" w:ascii="仿宋" w:hAnsi="仿宋" w:eastAsia="仿宋" w:cs="仿宋"/>
          <w:color w:val="000000"/>
          <w:kern w:val="0"/>
          <w:sz w:val="21"/>
          <w:szCs w:val="21"/>
          <w:highlight w:val="none"/>
        </w:rPr>
        <w:t>按序列示</w:t>
      </w:r>
      <w:r>
        <w:rPr>
          <w:rFonts w:hint="eastAsia" w:ascii="仿宋" w:hAnsi="仿宋" w:eastAsia="仿宋" w:cs="仿宋"/>
          <w:color w:val="000000"/>
          <w:kern w:val="0"/>
          <w:sz w:val="21"/>
          <w:szCs w:val="21"/>
          <w:highlight w:val="none"/>
          <w:lang w:val="en-US" w:eastAsia="zh-CN"/>
        </w:rPr>
        <w:t>即随附</w:t>
      </w:r>
      <w:r>
        <w:rPr>
          <w:rFonts w:hint="eastAsia" w:ascii="仿宋" w:hAnsi="仿宋" w:eastAsia="仿宋" w:cs="仿宋"/>
          <w:color w:val="000000"/>
          <w:kern w:val="0"/>
          <w:sz w:val="21"/>
          <w:szCs w:val="21"/>
          <w:highlight w:val="none"/>
        </w:rPr>
        <w:t>；</w:t>
      </w:r>
    </w:p>
    <w:p w14:paraId="23B26395">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投标</w:t>
      </w:r>
      <w:r>
        <w:rPr>
          <w:rFonts w:hint="eastAsia" w:ascii="仿宋" w:hAnsi="仿宋" w:eastAsia="仿宋" w:cs="仿宋"/>
          <w:color w:val="000000"/>
          <w:kern w:val="0"/>
          <w:sz w:val="21"/>
          <w:szCs w:val="21"/>
          <w:highlight w:val="none"/>
        </w:rPr>
        <w:t>人认可报价文件与本表所承诺的服务（包括服务优化承诺）一致，如内容不一致的，按有</w:t>
      </w:r>
      <w:r>
        <w:rPr>
          <w:rFonts w:hint="eastAsia" w:ascii="仿宋" w:hAnsi="仿宋" w:eastAsia="仿宋" w:cs="仿宋"/>
          <w:color w:val="000000"/>
          <w:kern w:val="0"/>
          <w:sz w:val="21"/>
          <w:szCs w:val="21"/>
          <w:highlight w:val="none"/>
          <w:lang w:val="en-US" w:eastAsia="zh-CN"/>
        </w:rPr>
        <w:t>利于招标人利益的理解执行。</w:t>
      </w:r>
    </w:p>
    <w:p w14:paraId="0A7A83AB">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本项目不设置限价，投标人应于报价文件中明确列示各分项下项目服务内容、项目费用。</w:t>
      </w:r>
    </w:p>
    <w:p w14:paraId="5F215531">
      <w:pPr>
        <w:keepNext w:val="0"/>
        <w:keepLines w:val="0"/>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投标人以政府指导性文件作为报价基础的，应同时提供指导性文件备查，投标人在政府指导性文件基础上给予折扣的，应提供折后价格的最终数目作为报价，并将折扣依据在备注中予以说明；</w:t>
      </w:r>
    </w:p>
    <w:p w14:paraId="6A8E0583">
      <w:pPr>
        <w:pStyle w:val="2"/>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bookmarkStart w:id="81" w:name="_Toc2500"/>
      <w:bookmarkStart w:id="82" w:name="_Toc17809"/>
      <w:bookmarkStart w:id="83" w:name="_Toc13198"/>
      <w:r>
        <w:rPr>
          <w:rFonts w:hint="eastAsia" w:ascii="仿宋" w:hAnsi="仿宋" w:eastAsia="仿宋" w:cs="仿宋"/>
          <w:b w:val="0"/>
          <w:bCs/>
          <w:sz w:val="21"/>
          <w:szCs w:val="21"/>
          <w:highlight w:val="none"/>
          <w:lang w:val="en-US" w:eastAsia="zh-CN"/>
        </w:rPr>
        <w:t>投标人可以随附其他投标人认为需要对本报价表做出必要补充说明的文件；</w:t>
      </w:r>
      <w:bookmarkEnd w:id="81"/>
      <w:bookmarkEnd w:id="82"/>
      <w:bookmarkEnd w:id="83"/>
    </w:p>
    <w:p w14:paraId="14DBB3A8">
      <w:pPr>
        <w:pStyle w:val="2"/>
        <w:pageBreakBefore w:val="0"/>
        <w:widowControl w:val="0"/>
        <w:numPr>
          <w:ilvl w:val="0"/>
          <w:numId w:val="48"/>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bookmarkStart w:id="84" w:name="_Toc3116"/>
      <w:bookmarkStart w:id="85" w:name="_Toc2574"/>
      <w:bookmarkStart w:id="86" w:name="_Toc5579"/>
      <w:r>
        <w:rPr>
          <w:rFonts w:hint="eastAsia" w:ascii="仿宋" w:hAnsi="仿宋" w:eastAsia="仿宋" w:cs="仿宋"/>
          <w:b w:val="0"/>
          <w:bCs/>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84"/>
      <w:bookmarkEnd w:id="85"/>
      <w:bookmarkEnd w:id="86"/>
    </w:p>
    <w:p w14:paraId="48EF0762">
      <w:pPr>
        <w:ind w:firstLine="421"/>
        <w:rPr>
          <w:rFonts w:hint="default"/>
          <w:highlight w:val="none"/>
          <w:lang w:val="en-US" w:eastAsia="zh-CN"/>
        </w:rPr>
      </w:pPr>
    </w:p>
    <w:p w14:paraId="12D6F6B7">
      <w:pPr>
        <w:pageBreakBefore w:val="0"/>
        <w:kinsoku/>
        <w:overflowPunct/>
        <w:topLinePunct w:val="0"/>
        <w:autoSpaceDE/>
        <w:autoSpaceDN/>
        <w:bidi w:val="0"/>
        <w:spacing w:line="560" w:lineRule="exact"/>
        <w:rPr>
          <w:rFonts w:hint="eastAsia" w:ascii="仿宋" w:hAnsi="仿宋" w:eastAsia="仿宋" w:cs="仿宋"/>
          <w:b/>
          <w:sz w:val="32"/>
          <w:szCs w:val="32"/>
          <w:highlight w:val="none"/>
        </w:rPr>
      </w:pPr>
    </w:p>
    <w:p w14:paraId="7068FBA3">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427A3FAD">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63011F7A">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日期：</w:t>
      </w:r>
    </w:p>
    <w:p w14:paraId="3FCFEC77">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p>
    <w:p w14:paraId="059F1556">
      <w:pPr>
        <w:pStyle w:val="4"/>
        <w:keepNext/>
        <w:keepLines/>
        <w:pageBreakBefore w:val="0"/>
        <w:widowControl w:val="0"/>
        <w:kinsoku/>
        <w:wordWrap/>
        <w:overflowPunct/>
        <w:topLinePunct w:val="0"/>
        <w:autoSpaceDE/>
        <w:autoSpaceDN/>
        <w:bidi w:val="0"/>
        <w:adjustRightInd/>
        <w:snapToGrid/>
        <w:spacing w:before="0" w:after="0" w:line="240" w:lineRule="auto"/>
        <w:ind w:firstLine="420" w:firstLineChars="200"/>
        <w:jc w:val="left"/>
        <w:textAlignment w:val="auto"/>
        <w:rPr>
          <w:rFonts w:hint="eastAsia" w:ascii="仿宋" w:hAnsi="仿宋" w:eastAsia="仿宋" w:cs="仿宋"/>
          <w:b w:val="0"/>
          <w:bCs/>
          <w:sz w:val="21"/>
          <w:szCs w:val="21"/>
          <w:highlight w:val="none"/>
          <w:lang w:val="en-US" w:eastAsia="zh-CN"/>
        </w:rPr>
      </w:pPr>
      <w:bookmarkStart w:id="87" w:name="_Toc13911"/>
      <w:r>
        <w:rPr>
          <w:rFonts w:hint="eastAsia" w:ascii="仿宋" w:hAnsi="仿宋" w:eastAsia="仿宋" w:cs="仿宋"/>
          <w:b w:val="0"/>
          <w:bCs/>
          <w:sz w:val="21"/>
          <w:szCs w:val="21"/>
          <w:highlight w:val="none"/>
          <w:lang w:val="en-US" w:eastAsia="zh-CN"/>
        </w:rPr>
        <w:t>表2：法律顾问服务团队成员名单</w:t>
      </w:r>
      <w:bookmarkEnd w:id="87"/>
    </w:p>
    <w:p w14:paraId="6FC0BB7C">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sz w:val="36"/>
          <w:szCs w:val="36"/>
          <w:highlight w:val="none"/>
          <w:lang w:val="en-US" w:eastAsia="zh-CN"/>
        </w:rPr>
      </w:pPr>
      <w:bookmarkStart w:id="88" w:name="_Toc888"/>
      <w:bookmarkStart w:id="89" w:name="_Toc6135"/>
      <w:bookmarkStart w:id="90" w:name="_Toc1204"/>
      <w:r>
        <w:rPr>
          <w:rFonts w:hint="eastAsia" w:ascii="方正小标宋简体" w:hAnsi="方正小标宋简体" w:eastAsia="方正小标宋简体" w:cs="方正小标宋简体"/>
          <w:b w:val="0"/>
          <w:bCs/>
          <w:sz w:val="36"/>
          <w:szCs w:val="36"/>
          <w:highlight w:val="none"/>
          <w:lang w:val="en-US" w:eastAsia="zh-CN"/>
        </w:rPr>
        <w:t>法律顾问服务团队成员名单</w:t>
      </w:r>
      <w:bookmarkEnd w:id="88"/>
      <w:bookmarkEnd w:id="89"/>
      <w:bookmarkEnd w:id="90"/>
    </w:p>
    <w:p w14:paraId="43063BD0">
      <w:pPr>
        <w:rPr>
          <w:rFonts w:hint="eastAsia"/>
          <w:highlight w:val="none"/>
        </w:rPr>
      </w:pPr>
    </w:p>
    <w:tbl>
      <w:tblPr>
        <w:tblStyle w:val="16"/>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00"/>
        <w:gridCol w:w="1070"/>
        <w:gridCol w:w="1364"/>
        <w:gridCol w:w="1509"/>
        <w:gridCol w:w="1416"/>
        <w:gridCol w:w="942"/>
      </w:tblGrid>
      <w:tr w14:paraId="631BD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7" w:type="dxa"/>
            <w:vAlign w:val="center"/>
          </w:tcPr>
          <w:p w14:paraId="3434DAA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序号</w:t>
            </w:r>
          </w:p>
        </w:tc>
        <w:tc>
          <w:tcPr>
            <w:tcW w:w="1200" w:type="dxa"/>
            <w:vAlign w:val="center"/>
          </w:tcPr>
          <w:p w14:paraId="6FB024DF">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姓名</w:t>
            </w:r>
          </w:p>
        </w:tc>
        <w:tc>
          <w:tcPr>
            <w:tcW w:w="1070" w:type="dxa"/>
            <w:vAlign w:val="center"/>
          </w:tcPr>
          <w:p w14:paraId="0DB7D320">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职务</w:t>
            </w:r>
          </w:p>
        </w:tc>
        <w:tc>
          <w:tcPr>
            <w:tcW w:w="1364" w:type="dxa"/>
            <w:vAlign w:val="center"/>
          </w:tcPr>
          <w:p w14:paraId="1AAA13D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执业年限</w:t>
            </w:r>
          </w:p>
        </w:tc>
        <w:tc>
          <w:tcPr>
            <w:tcW w:w="1509" w:type="dxa"/>
            <w:vAlign w:val="center"/>
          </w:tcPr>
          <w:p w14:paraId="48369E0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律师执业证号</w:t>
            </w:r>
          </w:p>
        </w:tc>
        <w:tc>
          <w:tcPr>
            <w:tcW w:w="1416" w:type="dxa"/>
            <w:vAlign w:val="center"/>
          </w:tcPr>
          <w:p w14:paraId="3DEFEFC1">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最高学历及从业经验</w:t>
            </w:r>
          </w:p>
        </w:tc>
        <w:tc>
          <w:tcPr>
            <w:tcW w:w="942" w:type="dxa"/>
            <w:vAlign w:val="center"/>
          </w:tcPr>
          <w:p w14:paraId="1BB6BFB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备注</w:t>
            </w:r>
          </w:p>
        </w:tc>
      </w:tr>
      <w:tr w14:paraId="25E10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78CB145B">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1200" w:type="dxa"/>
            <w:vAlign w:val="center"/>
          </w:tcPr>
          <w:p w14:paraId="7E84593A">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0E4EC96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13DD66B0">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20446019">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65AFE06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5CDD8F2B">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5929B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5BDE0C0F">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200" w:type="dxa"/>
            <w:vAlign w:val="center"/>
          </w:tcPr>
          <w:p w14:paraId="513807A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0EB4A006">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3BCEEAA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0C230FF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455FEC3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3B85E11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2C9F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4A42B40E">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1200" w:type="dxa"/>
            <w:vAlign w:val="center"/>
          </w:tcPr>
          <w:p w14:paraId="5C171A6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3B5C1CEB">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74FD8BE3">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2A07BD2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2A18CD12">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3FD2E58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13F89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094EFEED">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200" w:type="dxa"/>
            <w:vAlign w:val="center"/>
          </w:tcPr>
          <w:p w14:paraId="2934CDE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706E331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5274041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1724F123">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18A98047">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685B972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2E0BC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72F086D8">
            <w:pPr>
              <w:pageBreakBefore w:val="0"/>
              <w:kinsoku/>
              <w:overflowPunct/>
              <w:topLinePunct w:val="0"/>
              <w:autoSpaceDE/>
              <w:autoSpaceDN/>
              <w:bidi w:val="0"/>
              <w:spacing w:line="240" w:lineRule="auto"/>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w:t>
            </w:r>
          </w:p>
        </w:tc>
        <w:tc>
          <w:tcPr>
            <w:tcW w:w="1200" w:type="dxa"/>
            <w:vAlign w:val="center"/>
          </w:tcPr>
          <w:p w14:paraId="53B0DF5D">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6248269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6347346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72BEF714">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790A8B61">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18B9CE7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r w14:paraId="54166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vAlign w:val="center"/>
          </w:tcPr>
          <w:p w14:paraId="04CBCA2A">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lang w:val="en-US" w:eastAsia="zh-CN"/>
              </w:rPr>
            </w:pPr>
          </w:p>
        </w:tc>
        <w:tc>
          <w:tcPr>
            <w:tcW w:w="1200" w:type="dxa"/>
            <w:vAlign w:val="center"/>
          </w:tcPr>
          <w:p w14:paraId="3748F05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070" w:type="dxa"/>
            <w:vAlign w:val="center"/>
          </w:tcPr>
          <w:p w14:paraId="241215F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364" w:type="dxa"/>
            <w:vAlign w:val="center"/>
          </w:tcPr>
          <w:p w14:paraId="02EFE8E8">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509" w:type="dxa"/>
            <w:vAlign w:val="center"/>
          </w:tcPr>
          <w:p w14:paraId="1706573E">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1416" w:type="dxa"/>
            <w:vAlign w:val="center"/>
          </w:tcPr>
          <w:p w14:paraId="06948375">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c>
          <w:tcPr>
            <w:tcW w:w="942" w:type="dxa"/>
            <w:vAlign w:val="center"/>
          </w:tcPr>
          <w:p w14:paraId="1F7CF69C">
            <w:pPr>
              <w:pageBreakBefore w:val="0"/>
              <w:kinsoku/>
              <w:overflowPunct/>
              <w:topLinePunct w:val="0"/>
              <w:autoSpaceDE/>
              <w:autoSpaceDN/>
              <w:bidi w:val="0"/>
              <w:spacing w:line="240" w:lineRule="auto"/>
              <w:jc w:val="center"/>
              <w:rPr>
                <w:rFonts w:hint="eastAsia" w:ascii="宋体" w:hAnsi="宋体" w:eastAsia="宋体" w:cs="宋体"/>
                <w:b/>
                <w:sz w:val="21"/>
                <w:szCs w:val="21"/>
                <w:highlight w:val="none"/>
                <w:vertAlign w:val="baseline"/>
              </w:rPr>
            </w:pPr>
          </w:p>
        </w:tc>
      </w:tr>
    </w:tbl>
    <w:p w14:paraId="34FC4D39">
      <w:pPr>
        <w:pageBreakBefore w:val="0"/>
        <w:kinsoku/>
        <w:overflowPunct/>
        <w:topLinePunct w:val="0"/>
        <w:autoSpaceDE/>
        <w:autoSpaceDN/>
        <w:bidi w:val="0"/>
        <w:spacing w:line="240" w:lineRule="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 xml:space="preserve">   </w:t>
      </w:r>
    </w:p>
    <w:p w14:paraId="26470DD1">
      <w:pPr>
        <w:pStyle w:val="2"/>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sz w:val="21"/>
          <w:szCs w:val="21"/>
          <w:highlight w:val="none"/>
          <w:lang w:val="en-US" w:eastAsia="zh-CN"/>
        </w:rPr>
      </w:pPr>
      <w:bookmarkStart w:id="91" w:name="_Toc14384"/>
      <w:bookmarkStart w:id="92" w:name="_Toc4913"/>
      <w:bookmarkStart w:id="93" w:name="_Toc102"/>
      <w:r>
        <w:rPr>
          <w:rFonts w:hint="eastAsia" w:ascii="仿宋" w:hAnsi="仿宋" w:eastAsia="仿宋" w:cs="仿宋"/>
          <w:b/>
          <w:sz w:val="21"/>
          <w:szCs w:val="21"/>
          <w:highlight w:val="none"/>
          <w:lang w:val="en-US" w:eastAsia="zh-CN"/>
        </w:rPr>
        <w:t>说明：</w:t>
      </w:r>
      <w:bookmarkEnd w:id="91"/>
      <w:bookmarkEnd w:id="92"/>
      <w:bookmarkEnd w:id="93"/>
    </w:p>
    <w:p w14:paraId="5BB2E85D">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本表内职务应按服务律师在服务团队中所承担的角色清晰填列，其中，应明确顾问律师1名，协办律师若干名，团队其他成员按照实际职务填列；</w:t>
      </w:r>
    </w:p>
    <w:p w14:paraId="35B2B74E">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投标人同时应提交与本表信息、顺序严格一致、且加盖公章的服务团队成员随附资料如下： (1)如为律师，提供律师执业资格证书复印件；(2)服务团队所有成员最高学历证书复印件、毕业证复印件；</w:t>
      </w:r>
    </w:p>
    <w:p w14:paraId="18C8290A">
      <w:pPr>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投标人认为有必要提交的其他服务团队成员资质及信息应清晰列示于备注栏并提供相应资质、证明文件；</w:t>
      </w:r>
    </w:p>
    <w:p w14:paraId="32A83DD9">
      <w:pPr>
        <w:pStyle w:val="2"/>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eastAsia" w:ascii="仿宋" w:hAnsi="仿宋" w:eastAsia="仿宋" w:cs="仿宋"/>
          <w:b w:val="0"/>
          <w:bCs/>
          <w:sz w:val="21"/>
          <w:szCs w:val="21"/>
          <w:highlight w:val="none"/>
          <w:lang w:val="en-US" w:eastAsia="zh-CN"/>
        </w:rPr>
      </w:pPr>
      <w:bookmarkStart w:id="94" w:name="_Toc17262"/>
      <w:bookmarkStart w:id="95" w:name="_Toc29303"/>
      <w:bookmarkStart w:id="96" w:name="_Toc3547"/>
      <w:r>
        <w:rPr>
          <w:rFonts w:hint="eastAsia" w:ascii="仿宋" w:hAnsi="仿宋" w:eastAsia="仿宋" w:cs="仿宋"/>
          <w:b w:val="0"/>
          <w:bCs/>
          <w:sz w:val="21"/>
          <w:szCs w:val="21"/>
          <w:highlight w:val="none"/>
          <w:lang w:val="en-US" w:eastAsia="zh-CN"/>
        </w:rPr>
        <w:t>本表经法定代表人或授权代表人签名，与全部随附文件均应加盖投标人单位公章；</w:t>
      </w:r>
      <w:bookmarkEnd w:id="94"/>
      <w:bookmarkEnd w:id="95"/>
      <w:bookmarkEnd w:id="96"/>
    </w:p>
    <w:p w14:paraId="7DB0D60D">
      <w:pPr>
        <w:pStyle w:val="2"/>
        <w:pageBreakBefore w:val="0"/>
        <w:widowControl w:val="0"/>
        <w:numPr>
          <w:ilvl w:val="0"/>
          <w:numId w:val="49"/>
        </w:numPr>
        <w:kinsoku/>
        <w:wordWrap/>
        <w:overflowPunct/>
        <w:topLinePunct w:val="0"/>
        <w:autoSpaceDE/>
        <w:autoSpaceDN/>
        <w:bidi w:val="0"/>
        <w:adjustRightInd/>
        <w:snapToGrid/>
        <w:spacing w:line="280" w:lineRule="exact"/>
        <w:ind w:left="0" w:leftChars="0" w:firstLine="420" w:firstLineChars="200"/>
        <w:textAlignment w:val="auto"/>
        <w:rPr>
          <w:rFonts w:hint="default" w:ascii="仿宋" w:hAnsi="仿宋" w:eastAsia="仿宋" w:cs="仿宋"/>
          <w:b w:val="0"/>
          <w:bCs/>
          <w:sz w:val="21"/>
          <w:szCs w:val="21"/>
          <w:highlight w:val="none"/>
          <w:lang w:val="en-US" w:eastAsia="zh-CN"/>
        </w:rPr>
      </w:pPr>
      <w:bookmarkStart w:id="97" w:name="_Toc29726"/>
      <w:bookmarkStart w:id="98" w:name="_Toc31274"/>
      <w:bookmarkStart w:id="99" w:name="_Toc16685"/>
      <w:r>
        <w:rPr>
          <w:rFonts w:hint="eastAsia" w:ascii="仿宋" w:hAnsi="仿宋" w:eastAsia="仿宋" w:cs="仿宋"/>
          <w:b w:val="0"/>
          <w:bCs/>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97"/>
      <w:bookmarkEnd w:id="98"/>
      <w:bookmarkEnd w:id="99"/>
    </w:p>
    <w:p w14:paraId="6D894823">
      <w:pPr>
        <w:pStyle w:val="2"/>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w:t>
      </w:r>
    </w:p>
    <w:p w14:paraId="2BB59CE8">
      <w:pPr>
        <w:rPr>
          <w:rFonts w:hint="eastAsia" w:ascii="仿宋" w:hAnsi="仿宋" w:eastAsia="仿宋" w:cs="仿宋"/>
          <w:b w:val="0"/>
          <w:bCs/>
          <w:sz w:val="21"/>
          <w:szCs w:val="21"/>
          <w:highlight w:val="none"/>
          <w:lang w:val="en-US" w:eastAsia="zh-CN"/>
        </w:rPr>
      </w:pPr>
    </w:p>
    <w:p w14:paraId="730996B9">
      <w:pPr>
        <w:pStyle w:val="2"/>
        <w:rPr>
          <w:rFonts w:hint="eastAsia" w:ascii="仿宋" w:hAnsi="仿宋" w:eastAsia="仿宋" w:cs="仿宋"/>
          <w:b w:val="0"/>
          <w:bCs/>
          <w:sz w:val="21"/>
          <w:szCs w:val="21"/>
          <w:highlight w:val="none"/>
          <w:lang w:val="en-US" w:eastAsia="zh-CN"/>
        </w:rPr>
      </w:pPr>
    </w:p>
    <w:p w14:paraId="232A1CBC">
      <w:pPr>
        <w:rPr>
          <w:rFonts w:hint="eastAsia" w:ascii="仿宋" w:hAnsi="仿宋" w:eastAsia="仿宋" w:cs="仿宋"/>
          <w:b w:val="0"/>
          <w:bCs/>
          <w:sz w:val="21"/>
          <w:szCs w:val="21"/>
          <w:highlight w:val="none"/>
          <w:lang w:val="en-US" w:eastAsia="zh-CN"/>
        </w:rPr>
      </w:pPr>
    </w:p>
    <w:p w14:paraId="54F3845F">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16691F80">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0CC5B7FB">
      <w:pPr>
        <w:pStyle w:val="2"/>
        <w:rPr>
          <w:rFonts w:hint="default"/>
          <w:highlight w:val="none"/>
          <w:lang w:val="en-US" w:eastAsia="zh-CN"/>
        </w:rPr>
      </w:pPr>
      <w:bookmarkStart w:id="100" w:name="_Toc6867"/>
      <w:bookmarkStart w:id="101" w:name="_Toc4516"/>
      <w:bookmarkStart w:id="102" w:name="_Toc14348"/>
      <w:r>
        <w:rPr>
          <w:rFonts w:hint="eastAsia" w:ascii="仿宋" w:hAnsi="仿宋" w:eastAsia="仿宋" w:cs="仿宋"/>
          <w:b/>
          <w:kern w:val="0"/>
          <w:sz w:val="21"/>
          <w:szCs w:val="21"/>
          <w:highlight w:val="none"/>
        </w:rPr>
        <w:t>日期：</w:t>
      </w:r>
      <w:bookmarkEnd w:id="100"/>
      <w:bookmarkEnd w:id="101"/>
      <w:bookmarkEnd w:id="102"/>
    </w:p>
    <w:p w14:paraId="76E9F4A8">
      <w:pPr>
        <w:rPr>
          <w:rFonts w:hint="eastAsia" w:ascii="仿宋" w:hAnsi="仿宋" w:eastAsia="仿宋" w:cs="仿宋"/>
          <w:b/>
          <w:sz w:val="21"/>
          <w:szCs w:val="21"/>
          <w:highlight w:val="none"/>
        </w:rPr>
      </w:pPr>
    </w:p>
    <w:p w14:paraId="53A69F8E">
      <w:pPr>
        <w:pStyle w:val="2"/>
        <w:spacing w:line="240" w:lineRule="auto"/>
        <w:rPr>
          <w:rFonts w:hint="eastAsia" w:ascii="仿宋" w:hAnsi="仿宋" w:eastAsia="仿宋" w:cs="仿宋"/>
          <w:b/>
          <w:sz w:val="21"/>
          <w:szCs w:val="21"/>
          <w:highlight w:val="none"/>
        </w:rPr>
      </w:pPr>
    </w:p>
    <w:p w14:paraId="6231E974">
      <w:pPr>
        <w:rPr>
          <w:rFonts w:hint="eastAsia" w:ascii="仿宋" w:hAnsi="仿宋" w:eastAsia="仿宋" w:cs="仿宋"/>
          <w:b/>
          <w:sz w:val="21"/>
          <w:szCs w:val="21"/>
          <w:highlight w:val="none"/>
        </w:rPr>
      </w:pPr>
    </w:p>
    <w:p w14:paraId="3D2278F4">
      <w:pPr>
        <w:pStyle w:val="2"/>
        <w:spacing w:line="240" w:lineRule="auto"/>
        <w:rPr>
          <w:rFonts w:hint="eastAsia" w:ascii="仿宋" w:hAnsi="仿宋" w:eastAsia="仿宋" w:cs="仿宋"/>
          <w:b/>
          <w:sz w:val="21"/>
          <w:szCs w:val="21"/>
          <w:highlight w:val="none"/>
        </w:rPr>
      </w:pPr>
    </w:p>
    <w:p w14:paraId="1C113482">
      <w:pPr>
        <w:rPr>
          <w:rFonts w:hint="eastAsia" w:ascii="仿宋" w:hAnsi="仿宋" w:eastAsia="仿宋" w:cs="仿宋"/>
          <w:b/>
          <w:sz w:val="21"/>
          <w:szCs w:val="21"/>
          <w:highlight w:val="none"/>
        </w:rPr>
      </w:pPr>
    </w:p>
    <w:p w14:paraId="2EF58BCA">
      <w:pPr>
        <w:pStyle w:val="2"/>
        <w:rPr>
          <w:rFonts w:hint="eastAsia" w:ascii="仿宋" w:hAnsi="仿宋" w:eastAsia="仿宋" w:cs="仿宋"/>
          <w:b/>
          <w:sz w:val="21"/>
          <w:szCs w:val="21"/>
          <w:highlight w:val="none"/>
        </w:rPr>
      </w:pPr>
    </w:p>
    <w:p w14:paraId="2A2A12D4">
      <w:pPr>
        <w:rPr>
          <w:rFonts w:hint="eastAsia" w:ascii="仿宋" w:hAnsi="仿宋" w:eastAsia="仿宋" w:cs="仿宋"/>
          <w:b/>
          <w:sz w:val="21"/>
          <w:szCs w:val="21"/>
          <w:highlight w:val="none"/>
        </w:rPr>
      </w:pPr>
    </w:p>
    <w:bookmarkEnd w:id="68"/>
    <w:bookmarkEnd w:id="69"/>
    <w:bookmarkEnd w:id="70"/>
    <w:bookmarkEnd w:id="71"/>
    <w:p w14:paraId="320362D0">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val="0"/>
          <w:sz w:val="22"/>
          <w:szCs w:val="22"/>
          <w:highlight w:val="none"/>
        </w:rPr>
      </w:pPr>
      <w:bookmarkStart w:id="103" w:name="_Toc32462"/>
      <w:bookmarkStart w:id="104" w:name="_Toc30159"/>
      <w:r>
        <w:rPr>
          <w:rFonts w:hint="eastAsia" w:ascii="仿宋" w:hAnsi="仿宋" w:eastAsia="仿宋" w:cs="仿宋"/>
          <w:b/>
          <w:bCs w:val="0"/>
          <w:sz w:val="22"/>
          <w:szCs w:val="22"/>
          <w:highlight w:val="none"/>
          <w:lang w:val="zh-CN"/>
        </w:rPr>
        <w:t>格式</w:t>
      </w:r>
      <w:r>
        <w:rPr>
          <w:rFonts w:hint="eastAsia" w:ascii="仿宋" w:hAnsi="仿宋" w:eastAsia="仿宋" w:cs="仿宋"/>
          <w:b/>
          <w:bCs w:val="0"/>
          <w:sz w:val="22"/>
          <w:szCs w:val="22"/>
          <w:highlight w:val="none"/>
          <w:lang w:val="en-US" w:eastAsia="zh-CN"/>
        </w:rPr>
        <w:t>6</w:t>
      </w:r>
      <w:r>
        <w:rPr>
          <w:rFonts w:hint="eastAsia" w:ascii="仿宋" w:hAnsi="仿宋" w:eastAsia="仿宋" w:cs="仿宋"/>
          <w:b/>
          <w:bCs w:val="0"/>
          <w:sz w:val="22"/>
          <w:szCs w:val="22"/>
          <w:highlight w:val="none"/>
        </w:rPr>
        <w:t>：</w:t>
      </w:r>
      <w:bookmarkEnd w:id="103"/>
      <w:r>
        <w:rPr>
          <w:rFonts w:hint="eastAsia" w:ascii="仿宋" w:hAnsi="仿宋" w:eastAsia="仿宋" w:cs="仿宋"/>
          <w:b/>
          <w:bCs w:val="0"/>
          <w:sz w:val="22"/>
          <w:szCs w:val="22"/>
          <w:highlight w:val="none"/>
          <w:lang w:val="en-US" w:eastAsia="zh-CN"/>
        </w:rPr>
        <w:t>合同条款响应</w:t>
      </w:r>
      <w:r>
        <w:rPr>
          <w:rFonts w:hint="eastAsia" w:ascii="仿宋" w:hAnsi="仿宋" w:eastAsia="仿宋" w:cs="仿宋"/>
          <w:b/>
          <w:bCs w:val="0"/>
          <w:sz w:val="22"/>
          <w:szCs w:val="22"/>
          <w:highlight w:val="none"/>
        </w:rPr>
        <w:t>情况</w:t>
      </w:r>
      <w:r>
        <w:rPr>
          <w:rFonts w:hint="eastAsia" w:ascii="仿宋" w:hAnsi="仿宋" w:eastAsia="仿宋" w:cs="仿宋"/>
          <w:b/>
          <w:bCs w:val="0"/>
          <w:sz w:val="22"/>
          <w:szCs w:val="22"/>
          <w:highlight w:val="none"/>
          <w:lang w:val="en-US" w:eastAsia="zh-CN"/>
        </w:rPr>
        <w:t>偏离表</w:t>
      </w:r>
      <w:bookmarkEnd w:id="104"/>
    </w:p>
    <w:p w14:paraId="04BED2FB">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合同条款</w:t>
      </w:r>
      <w:r>
        <w:rPr>
          <w:rFonts w:hint="eastAsia" w:ascii="方正小标宋简体" w:hAnsi="方正小标宋简体" w:eastAsia="方正小标宋简体" w:cs="方正小标宋简体"/>
          <w:b w:val="0"/>
          <w:bCs/>
          <w:sz w:val="36"/>
          <w:szCs w:val="36"/>
          <w:highlight w:val="none"/>
          <w:lang w:val="zh-CN"/>
        </w:rPr>
        <w:t>响应情况</w:t>
      </w:r>
      <w:r>
        <w:rPr>
          <w:rFonts w:hint="eastAsia" w:ascii="方正小标宋简体" w:hAnsi="方正小标宋简体" w:eastAsia="方正小标宋简体" w:cs="方正小标宋简体"/>
          <w:b w:val="0"/>
          <w:bCs/>
          <w:sz w:val="36"/>
          <w:szCs w:val="36"/>
          <w:highlight w:val="none"/>
          <w:lang w:val="en-US" w:eastAsia="zh-CN"/>
        </w:rPr>
        <w:t>偏离表</w:t>
      </w:r>
    </w:p>
    <w:p w14:paraId="4FA983E3">
      <w:pPr>
        <w:pStyle w:val="2"/>
        <w:keepNext/>
        <w:keepLines/>
        <w:pageBreakBefore w:val="0"/>
        <w:widowControl w:val="0"/>
        <w:kinsoku/>
        <w:wordWrap/>
        <w:overflowPunct/>
        <w:topLinePunct w:val="0"/>
        <w:autoSpaceDE/>
        <w:autoSpaceDN/>
        <w:bidi w:val="0"/>
        <w:adjustRightInd/>
        <w:snapToGrid/>
        <w:spacing w:line="240" w:lineRule="exact"/>
        <w:ind w:firstLine="400" w:firstLineChars="200"/>
        <w:textAlignment w:val="auto"/>
        <w:rPr>
          <w:rFonts w:hint="eastAsia" w:ascii="仿宋" w:hAnsi="仿宋" w:eastAsia="仿宋" w:cs="仿宋"/>
          <w:b w:val="0"/>
          <w:bCs/>
          <w:sz w:val="20"/>
          <w:szCs w:val="10"/>
          <w:highlight w:val="none"/>
          <w:lang w:val="zh-CN"/>
        </w:rPr>
      </w:pPr>
      <w:bookmarkStart w:id="105" w:name="_Toc29988"/>
      <w:bookmarkStart w:id="106" w:name="_Toc26245"/>
      <w:bookmarkStart w:id="107" w:name="_Toc23363"/>
      <w:r>
        <w:rPr>
          <w:rFonts w:hint="eastAsia" w:ascii="仿宋" w:hAnsi="仿宋" w:eastAsia="仿宋" w:cs="仿宋"/>
          <w:b w:val="0"/>
          <w:bCs/>
          <w:sz w:val="20"/>
          <w:szCs w:val="10"/>
          <w:highlight w:val="none"/>
          <w:lang w:val="zh-CN"/>
        </w:rPr>
        <w:t xml:space="preserve">投标人：                      </w:t>
      </w:r>
      <w:r>
        <w:rPr>
          <w:rFonts w:hint="eastAsia" w:ascii="仿宋" w:hAnsi="仿宋" w:eastAsia="仿宋" w:cs="仿宋"/>
          <w:b w:val="0"/>
          <w:bCs/>
          <w:sz w:val="20"/>
          <w:szCs w:val="10"/>
          <w:highlight w:val="none"/>
          <w:lang w:val="en-US" w:eastAsia="zh-CN"/>
        </w:rPr>
        <w:t xml:space="preserve">             </w:t>
      </w:r>
      <w:r>
        <w:rPr>
          <w:rFonts w:hint="eastAsia" w:ascii="仿宋" w:hAnsi="仿宋" w:eastAsia="仿宋" w:cs="仿宋"/>
          <w:b w:val="0"/>
          <w:bCs/>
          <w:sz w:val="20"/>
          <w:szCs w:val="10"/>
          <w:highlight w:val="none"/>
          <w:lang w:val="zh-CN"/>
        </w:rPr>
        <w:t xml:space="preserve">       招标编号：</w:t>
      </w:r>
      <w:bookmarkEnd w:id="105"/>
      <w:bookmarkEnd w:id="106"/>
      <w:bookmarkEnd w:id="107"/>
    </w:p>
    <w:p w14:paraId="54AB203A">
      <w:pPr>
        <w:rPr>
          <w:rFonts w:hint="eastAsia"/>
          <w:highlight w:val="none"/>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0DF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14:paraId="384E657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372" w:type="dxa"/>
            <w:tcBorders>
              <w:tl2br w:val="nil"/>
              <w:tr2bl w:val="nil"/>
            </w:tcBorders>
            <w:vAlign w:val="center"/>
          </w:tcPr>
          <w:p w14:paraId="16F2453D">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61ED4F07">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内容</w:t>
            </w:r>
          </w:p>
        </w:tc>
        <w:tc>
          <w:tcPr>
            <w:tcW w:w="1440" w:type="dxa"/>
            <w:tcBorders>
              <w:tl2br w:val="nil"/>
              <w:tr2bl w:val="nil"/>
            </w:tcBorders>
            <w:vAlign w:val="center"/>
          </w:tcPr>
          <w:p w14:paraId="082A332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偏离性质</w:t>
            </w:r>
          </w:p>
          <w:p w14:paraId="1ABC89DD">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023BDB40">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5ED46F1E">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601FBB5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7FDBB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14:paraId="6096CCE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372" w:type="dxa"/>
            <w:tcBorders>
              <w:tl2br w:val="nil"/>
              <w:tr2bl w:val="nil"/>
            </w:tcBorders>
            <w:vAlign w:val="center"/>
          </w:tcPr>
          <w:p w14:paraId="1349AB6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3081C12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6D054B3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5C0DBCB6">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1E435D5E">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48BDD10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6F66E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14:paraId="5F3C898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372" w:type="dxa"/>
            <w:tcBorders>
              <w:tl2br w:val="nil"/>
              <w:tr2bl w:val="nil"/>
            </w:tcBorders>
            <w:vAlign w:val="center"/>
          </w:tcPr>
          <w:p w14:paraId="58377B5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6794EA1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111A9E1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211D9D1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552A09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5CA35AB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7EE09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69AD076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372" w:type="dxa"/>
            <w:tcBorders>
              <w:tl2br w:val="nil"/>
              <w:tr2bl w:val="nil"/>
            </w:tcBorders>
            <w:vAlign w:val="center"/>
          </w:tcPr>
          <w:p w14:paraId="1F89E5B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1875451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476C574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7CBF87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67B8B1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76C3EF8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46AED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0393E74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1372" w:type="dxa"/>
            <w:tcBorders>
              <w:tl2br w:val="nil"/>
              <w:tr2bl w:val="nil"/>
            </w:tcBorders>
            <w:vAlign w:val="center"/>
          </w:tcPr>
          <w:p w14:paraId="39AB2BD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6C40EE4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39318F3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45C262A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22768E19">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1D711204">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390E6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14:paraId="2029B1FB">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p w14:paraId="1D6E968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1372" w:type="dxa"/>
            <w:tcBorders>
              <w:tl2br w:val="nil"/>
              <w:tr2bl w:val="nil"/>
            </w:tcBorders>
            <w:vAlign w:val="center"/>
          </w:tcPr>
          <w:p w14:paraId="3A58D64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22D82FB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1C6BE34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0775843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33D844F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4357EC2E">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2CCF6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14:paraId="7FBB8D03">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1372" w:type="dxa"/>
            <w:tcBorders>
              <w:tl2br w:val="nil"/>
              <w:tr2bl w:val="nil"/>
            </w:tcBorders>
            <w:vAlign w:val="center"/>
          </w:tcPr>
          <w:p w14:paraId="46A469E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vAlign w:val="center"/>
          </w:tcPr>
          <w:p w14:paraId="582EB23A">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40" w:type="dxa"/>
            <w:tcBorders>
              <w:tl2br w:val="nil"/>
              <w:tr2bl w:val="nil"/>
            </w:tcBorders>
            <w:vAlign w:val="center"/>
          </w:tcPr>
          <w:p w14:paraId="2D66FBE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616" w:type="dxa"/>
            <w:tcBorders>
              <w:tl2br w:val="nil"/>
              <w:tr2bl w:val="nil"/>
            </w:tcBorders>
            <w:vAlign w:val="center"/>
          </w:tcPr>
          <w:p w14:paraId="03FC5BA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1490" w:type="dxa"/>
            <w:tcBorders>
              <w:tl2br w:val="nil"/>
              <w:tr2bl w:val="nil"/>
            </w:tcBorders>
            <w:vAlign w:val="center"/>
          </w:tcPr>
          <w:p w14:paraId="729F6A5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c>
          <w:tcPr>
            <w:tcW w:w="770" w:type="dxa"/>
            <w:tcBorders>
              <w:tl2br w:val="nil"/>
              <w:tr2bl w:val="nil"/>
            </w:tcBorders>
            <w:vAlign w:val="center"/>
          </w:tcPr>
          <w:p w14:paraId="05E1483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p>
        </w:tc>
      </w:tr>
      <w:tr w14:paraId="0217E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14:paraId="0BCE089C">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p>
        </w:tc>
        <w:tc>
          <w:tcPr>
            <w:tcW w:w="1372" w:type="dxa"/>
            <w:tcBorders>
              <w:tl2br w:val="nil"/>
              <w:tr2bl w:val="nil"/>
            </w:tcBorders>
            <w:vAlign w:val="center"/>
          </w:tcPr>
          <w:p w14:paraId="2D339D4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Cs/>
                <w:sz w:val="21"/>
                <w:szCs w:val="21"/>
                <w:highlight w:val="none"/>
              </w:rPr>
            </w:pPr>
          </w:p>
        </w:tc>
        <w:tc>
          <w:tcPr>
            <w:tcW w:w="1920" w:type="dxa"/>
            <w:tcBorders>
              <w:tl2br w:val="nil"/>
              <w:tr2bl w:val="nil"/>
            </w:tcBorders>
          </w:tcPr>
          <w:p w14:paraId="23EDD89D">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40" w:type="dxa"/>
            <w:tcBorders>
              <w:tl2br w:val="nil"/>
              <w:tr2bl w:val="nil"/>
            </w:tcBorders>
          </w:tcPr>
          <w:p w14:paraId="45138A78">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616" w:type="dxa"/>
            <w:tcBorders>
              <w:tl2br w:val="nil"/>
              <w:tr2bl w:val="nil"/>
            </w:tcBorders>
          </w:tcPr>
          <w:p w14:paraId="6FA6EDC9">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90" w:type="dxa"/>
            <w:tcBorders>
              <w:tl2br w:val="nil"/>
              <w:tr2bl w:val="nil"/>
            </w:tcBorders>
          </w:tcPr>
          <w:p w14:paraId="493B1680">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770" w:type="dxa"/>
            <w:tcBorders>
              <w:tl2br w:val="nil"/>
              <w:tr2bl w:val="nil"/>
            </w:tcBorders>
          </w:tcPr>
          <w:p w14:paraId="0C337131">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r>
      <w:tr w14:paraId="6FBAF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14:paraId="28E31E32">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p w14:paraId="09892EC5">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372" w:type="dxa"/>
            <w:tcBorders>
              <w:tl2br w:val="nil"/>
              <w:tr2bl w:val="nil"/>
            </w:tcBorders>
            <w:vAlign w:val="center"/>
          </w:tcPr>
          <w:p w14:paraId="78735A6F">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1920" w:type="dxa"/>
            <w:tcBorders>
              <w:tl2br w:val="nil"/>
              <w:tr2bl w:val="nil"/>
            </w:tcBorders>
          </w:tcPr>
          <w:p w14:paraId="4C04F30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40" w:type="dxa"/>
            <w:tcBorders>
              <w:tl2br w:val="nil"/>
              <w:tr2bl w:val="nil"/>
            </w:tcBorders>
          </w:tcPr>
          <w:p w14:paraId="02C90DCB">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616" w:type="dxa"/>
            <w:tcBorders>
              <w:tl2br w:val="nil"/>
              <w:tr2bl w:val="nil"/>
            </w:tcBorders>
          </w:tcPr>
          <w:p w14:paraId="180AE8BE">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1490" w:type="dxa"/>
            <w:tcBorders>
              <w:tl2br w:val="nil"/>
              <w:tr2bl w:val="nil"/>
            </w:tcBorders>
          </w:tcPr>
          <w:p w14:paraId="7E66F82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c>
          <w:tcPr>
            <w:tcW w:w="770" w:type="dxa"/>
            <w:tcBorders>
              <w:tl2br w:val="nil"/>
              <w:tr2bl w:val="nil"/>
            </w:tcBorders>
          </w:tcPr>
          <w:p w14:paraId="7EF902FC">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tc>
      </w:tr>
    </w:tbl>
    <w:p w14:paraId="05E7ECB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说明：</w:t>
      </w:r>
    </w:p>
    <w:p w14:paraId="7D84EB55">
      <w:pPr>
        <w:keepNext w:val="0"/>
        <w:keepLines w:val="0"/>
        <w:pageBreakBefore w:val="0"/>
        <w:widowControl/>
        <w:numPr>
          <w:ilvl w:val="0"/>
          <w:numId w:val="5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kern w:val="0"/>
          <w:sz w:val="21"/>
          <w:szCs w:val="21"/>
          <w:highlight w:val="none"/>
          <w:lang w:val="en-US" w:eastAsia="zh-CN"/>
        </w:rPr>
        <w:t>偏离性质以采购人列示合同条款为基准，作出对采购人有利修改的为正偏离，反之为负偏离。</w:t>
      </w:r>
    </w:p>
    <w:p w14:paraId="0A64C3E9">
      <w:pPr>
        <w:keepNext w:val="0"/>
        <w:keepLines w:val="0"/>
        <w:pageBreakBefore w:val="0"/>
        <w:widowControl w:val="0"/>
        <w:numPr>
          <w:ilvl w:val="0"/>
          <w:numId w:val="5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val="0"/>
          <w:kern w:val="2"/>
          <w:sz w:val="21"/>
          <w:szCs w:val="21"/>
          <w:highlight w:val="none"/>
        </w:rPr>
      </w:pPr>
      <w:r>
        <w:rPr>
          <w:rFonts w:hint="eastAsia" w:ascii="仿宋" w:hAnsi="仿宋" w:eastAsia="仿宋" w:cs="仿宋"/>
          <w:b w:val="0"/>
          <w:bCs w:val="0"/>
          <w:sz w:val="21"/>
          <w:szCs w:val="21"/>
          <w:highlight w:val="none"/>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投标人未予列示的，默认为无偏离承诺</w:t>
      </w:r>
      <w:r>
        <w:rPr>
          <w:rFonts w:hint="eastAsia" w:ascii="仿宋" w:hAnsi="仿宋" w:eastAsia="仿宋" w:cs="仿宋"/>
          <w:b w:val="0"/>
          <w:bCs w:val="0"/>
          <w:sz w:val="21"/>
          <w:szCs w:val="21"/>
          <w:highlight w:val="none"/>
        </w:rPr>
        <w:t>。投标人未在本表中示明，但在服务方案中存在偏离的情况，</w:t>
      </w:r>
      <w:r>
        <w:rPr>
          <w:rFonts w:hint="eastAsia" w:ascii="仿宋" w:hAnsi="仿宋" w:eastAsia="仿宋" w:cs="仿宋"/>
          <w:b w:val="0"/>
          <w:bCs w:val="0"/>
          <w:sz w:val="21"/>
          <w:szCs w:val="21"/>
          <w:highlight w:val="none"/>
          <w:lang w:val="en-US" w:eastAsia="zh-CN"/>
        </w:rPr>
        <w:t>招标</w:t>
      </w:r>
      <w:r>
        <w:rPr>
          <w:rFonts w:hint="eastAsia" w:ascii="仿宋" w:hAnsi="仿宋" w:eastAsia="仿宋" w:cs="仿宋"/>
          <w:b w:val="0"/>
          <w:bCs w:val="0"/>
          <w:sz w:val="21"/>
          <w:szCs w:val="21"/>
          <w:highlight w:val="none"/>
        </w:rPr>
        <w:t>人有权判定为废标。</w:t>
      </w:r>
    </w:p>
    <w:p w14:paraId="7DFFE5E3">
      <w:pPr>
        <w:pStyle w:val="2"/>
        <w:rPr>
          <w:rFonts w:hint="eastAsia"/>
          <w:sz w:val="32"/>
          <w:szCs w:val="18"/>
          <w:highlight w:val="none"/>
        </w:rPr>
      </w:pPr>
    </w:p>
    <w:p w14:paraId="75AD9E02">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15A1DCC1">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p>
    <w:p w14:paraId="1489166B">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kern w:val="0"/>
          <w:sz w:val="24"/>
          <w:szCs w:val="24"/>
          <w:highlight w:val="none"/>
        </w:rPr>
      </w:pPr>
      <w:r>
        <w:rPr>
          <w:rFonts w:hint="eastAsia" w:ascii="仿宋" w:hAnsi="仿宋" w:eastAsia="仿宋" w:cs="仿宋"/>
          <w:b/>
          <w:kern w:val="0"/>
          <w:sz w:val="24"/>
          <w:szCs w:val="24"/>
          <w:highlight w:val="none"/>
        </w:rPr>
        <w:t>日期：</w:t>
      </w:r>
      <w:r>
        <w:rPr>
          <w:rFonts w:hint="eastAsia" w:ascii="仿宋" w:hAnsi="仿宋" w:eastAsia="仿宋" w:cs="仿宋"/>
          <w:bCs/>
          <w:kern w:val="0"/>
          <w:sz w:val="24"/>
          <w:szCs w:val="24"/>
          <w:highlight w:val="none"/>
        </w:rPr>
        <w:br w:type="page"/>
      </w:r>
    </w:p>
    <w:p w14:paraId="31776A86">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Cs w:val="0"/>
          <w:sz w:val="24"/>
          <w:szCs w:val="24"/>
          <w:highlight w:val="none"/>
        </w:rPr>
      </w:pPr>
      <w:bookmarkStart w:id="108" w:name="_Toc626"/>
      <w:bookmarkStart w:id="109" w:name="_Toc21663"/>
      <w:r>
        <w:rPr>
          <w:rFonts w:hint="eastAsia" w:ascii="仿宋" w:hAnsi="仿宋" w:eastAsia="仿宋" w:cs="仿宋"/>
          <w:bCs w:val="0"/>
          <w:sz w:val="21"/>
          <w:szCs w:val="21"/>
          <w:highlight w:val="none"/>
        </w:rPr>
        <w:t>格式</w:t>
      </w:r>
      <w:r>
        <w:rPr>
          <w:rFonts w:hint="eastAsia" w:ascii="仿宋" w:hAnsi="仿宋" w:eastAsia="仿宋" w:cs="仿宋"/>
          <w:bCs w:val="0"/>
          <w:sz w:val="21"/>
          <w:szCs w:val="21"/>
          <w:highlight w:val="none"/>
          <w:lang w:val="en-US" w:eastAsia="zh-CN"/>
        </w:rPr>
        <w:t>7</w:t>
      </w:r>
      <w:r>
        <w:rPr>
          <w:rFonts w:hint="eastAsia" w:ascii="仿宋" w:hAnsi="仿宋" w:eastAsia="仿宋" w:cs="仿宋"/>
          <w:bCs w:val="0"/>
          <w:sz w:val="21"/>
          <w:szCs w:val="21"/>
          <w:highlight w:val="none"/>
        </w:rPr>
        <w:t>：</w:t>
      </w:r>
      <w:r>
        <w:rPr>
          <w:rFonts w:hint="eastAsia" w:ascii="仿宋" w:hAnsi="仿宋" w:eastAsia="仿宋" w:cs="仿宋"/>
          <w:bCs w:val="0"/>
          <w:sz w:val="21"/>
          <w:szCs w:val="21"/>
          <w:highlight w:val="none"/>
          <w:lang w:val="en-US" w:eastAsia="zh-CN"/>
        </w:rPr>
        <w:t>法律顾问服务项目报价单</w:t>
      </w:r>
      <w:bookmarkEnd w:id="108"/>
    </w:p>
    <w:p w14:paraId="6E37CDEC">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法律顾问服务项目报价单</w:t>
      </w:r>
    </w:p>
    <w:p w14:paraId="66DFFD37">
      <w:pPr>
        <w:pStyle w:val="2"/>
        <w:spacing w:line="240" w:lineRule="auto"/>
        <w:rPr>
          <w:rFonts w:hint="eastAsia"/>
          <w:sz w:val="21"/>
          <w:szCs w:val="11"/>
          <w:highlight w:val="none"/>
          <w:lang w:val="en-US" w:eastAsia="zh-CN"/>
        </w:rPr>
      </w:pPr>
    </w:p>
    <w:p w14:paraId="2AFEBE71">
      <w:pPr>
        <w:pageBreakBefore w:val="0"/>
        <w:kinsoku/>
        <w:overflowPunct/>
        <w:topLinePunct w:val="0"/>
        <w:autoSpaceDE/>
        <w:autoSpaceDN/>
        <w:bidi w:val="0"/>
        <w:spacing w:line="24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致：深圳市鹏劳人力资源管理有限公司</w:t>
      </w:r>
    </w:p>
    <w:p w14:paraId="561BD1CF">
      <w:pPr>
        <w:pageBreakBefore w:val="0"/>
        <w:kinsoku/>
        <w:overflowPunct/>
        <w:topLinePunct w:val="0"/>
        <w:autoSpaceDE/>
        <w:autoSpaceDN/>
        <w:bidi w:val="0"/>
        <w:spacing w:line="24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常年法律顾问</w:t>
      </w:r>
      <w:r>
        <w:rPr>
          <w:rFonts w:hint="eastAsia" w:ascii="仿宋" w:hAnsi="仿宋" w:eastAsia="仿宋" w:cs="仿宋"/>
          <w:bCs/>
          <w:sz w:val="21"/>
          <w:szCs w:val="21"/>
          <w:highlight w:val="none"/>
        </w:rPr>
        <w:t>服务</w:t>
      </w:r>
      <w:r>
        <w:rPr>
          <w:rFonts w:hint="eastAsia" w:ascii="仿宋" w:hAnsi="仿宋" w:eastAsia="仿宋" w:cs="仿宋"/>
          <w:bCs/>
          <w:sz w:val="21"/>
          <w:szCs w:val="21"/>
          <w:highlight w:val="none"/>
          <w:lang w:val="en-US" w:eastAsia="zh-CN"/>
        </w:rPr>
        <w:t>采购</w:t>
      </w:r>
      <w:r>
        <w:rPr>
          <w:rFonts w:hint="eastAsia" w:ascii="仿宋" w:hAnsi="仿宋" w:eastAsia="仿宋" w:cs="仿宋"/>
          <w:bCs/>
          <w:sz w:val="21"/>
          <w:szCs w:val="21"/>
          <w:highlight w:val="none"/>
        </w:rPr>
        <w:t>项目（招标编号：PLHR-ZB-FW-202</w:t>
      </w:r>
      <w:r>
        <w:rPr>
          <w:rFonts w:hint="eastAsia" w:ascii="仿宋" w:hAnsi="仿宋" w:eastAsia="仿宋" w:cs="仿宋"/>
          <w:bCs/>
          <w:sz w:val="21"/>
          <w:szCs w:val="21"/>
          <w:highlight w:val="none"/>
          <w:lang w:val="en-US" w:eastAsia="zh-CN"/>
        </w:rPr>
        <w:t>404</w:t>
      </w:r>
      <w:r>
        <w:rPr>
          <w:rFonts w:hint="eastAsia" w:ascii="仿宋" w:hAnsi="仿宋" w:eastAsia="仿宋" w:cs="仿宋"/>
          <w:bCs/>
          <w:sz w:val="21"/>
          <w:szCs w:val="21"/>
          <w:highlight w:val="none"/>
        </w:rPr>
        <w:t>）项目报价如下：</w:t>
      </w:r>
    </w:p>
    <w:tbl>
      <w:tblPr>
        <w:tblStyle w:val="16"/>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727"/>
        <w:gridCol w:w="1324"/>
        <w:gridCol w:w="2130"/>
        <w:gridCol w:w="2894"/>
      </w:tblGrid>
      <w:tr w14:paraId="6E2F5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03" w:type="dxa"/>
            <w:vAlign w:val="center"/>
          </w:tcPr>
          <w:p w14:paraId="7F09A8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727" w:type="dxa"/>
            <w:vAlign w:val="center"/>
          </w:tcPr>
          <w:p w14:paraId="5D859C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项目名称</w:t>
            </w:r>
          </w:p>
        </w:tc>
        <w:tc>
          <w:tcPr>
            <w:tcW w:w="1324" w:type="dxa"/>
            <w:vAlign w:val="center"/>
          </w:tcPr>
          <w:p w14:paraId="2F7F19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项目阶段</w:t>
            </w:r>
          </w:p>
        </w:tc>
        <w:tc>
          <w:tcPr>
            <w:tcW w:w="2130" w:type="dxa"/>
            <w:vAlign w:val="center"/>
          </w:tcPr>
          <w:p w14:paraId="423182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分项报价（元）</w:t>
            </w:r>
          </w:p>
        </w:tc>
        <w:tc>
          <w:tcPr>
            <w:tcW w:w="2894" w:type="dxa"/>
            <w:vAlign w:val="center"/>
          </w:tcPr>
          <w:p w14:paraId="1371D0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报价说明</w:t>
            </w:r>
          </w:p>
        </w:tc>
      </w:tr>
      <w:tr w14:paraId="59D56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03" w:type="dxa"/>
            <w:vAlign w:val="center"/>
          </w:tcPr>
          <w:p w14:paraId="2E5C2C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727" w:type="dxa"/>
            <w:vAlign w:val="center"/>
          </w:tcPr>
          <w:p w14:paraId="3E2374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常年法律顾问</w:t>
            </w:r>
          </w:p>
          <w:p w14:paraId="71E61D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lang w:val="en-US" w:eastAsia="zh-CN"/>
              </w:rPr>
              <w:t>服务费</w:t>
            </w:r>
          </w:p>
        </w:tc>
        <w:tc>
          <w:tcPr>
            <w:tcW w:w="1324" w:type="dxa"/>
            <w:vAlign w:val="center"/>
          </w:tcPr>
          <w:p w14:paraId="7D95C3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2130" w:type="dxa"/>
            <w:vAlign w:val="center"/>
          </w:tcPr>
          <w:p w14:paraId="011AEE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5F46E3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1B932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restart"/>
            <w:vAlign w:val="center"/>
          </w:tcPr>
          <w:p w14:paraId="0AE7B9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727" w:type="dxa"/>
            <w:vMerge w:val="restart"/>
            <w:vAlign w:val="center"/>
          </w:tcPr>
          <w:p w14:paraId="124E2E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经济案件</w:t>
            </w:r>
          </w:p>
        </w:tc>
        <w:tc>
          <w:tcPr>
            <w:tcW w:w="1324" w:type="dxa"/>
            <w:vAlign w:val="center"/>
          </w:tcPr>
          <w:p w14:paraId="014F68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659B2E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D3057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AB6C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vAlign w:val="center"/>
          </w:tcPr>
          <w:p w14:paraId="0A0FD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727" w:type="dxa"/>
            <w:vMerge w:val="continue"/>
            <w:vAlign w:val="center"/>
          </w:tcPr>
          <w:p w14:paraId="4E94B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1B1E23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7F297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67D15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0960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303" w:type="dxa"/>
            <w:vMerge w:val="continue"/>
            <w:vAlign w:val="center"/>
          </w:tcPr>
          <w:p w14:paraId="412CD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065D9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7BBACE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2130" w:type="dxa"/>
            <w:vAlign w:val="center"/>
          </w:tcPr>
          <w:p w14:paraId="2D40C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6AAB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3C97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restart"/>
            <w:vAlign w:val="center"/>
          </w:tcPr>
          <w:p w14:paraId="63CD38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727" w:type="dxa"/>
            <w:vMerge w:val="restart"/>
            <w:vAlign w:val="center"/>
          </w:tcPr>
          <w:p w14:paraId="4F12A6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劳动争议案件</w:t>
            </w:r>
          </w:p>
        </w:tc>
        <w:tc>
          <w:tcPr>
            <w:tcW w:w="1324" w:type="dxa"/>
            <w:vAlign w:val="center"/>
          </w:tcPr>
          <w:p w14:paraId="5F6994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仲裁</w:t>
            </w:r>
          </w:p>
        </w:tc>
        <w:tc>
          <w:tcPr>
            <w:tcW w:w="2130" w:type="dxa"/>
            <w:vAlign w:val="center"/>
          </w:tcPr>
          <w:p w14:paraId="5185EE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4D7B14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7020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14:paraId="25619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727" w:type="dxa"/>
            <w:vMerge w:val="continue"/>
            <w:vAlign w:val="center"/>
          </w:tcPr>
          <w:p w14:paraId="73E62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757F93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5ABD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D489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94CC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03" w:type="dxa"/>
            <w:vMerge w:val="continue"/>
            <w:vAlign w:val="center"/>
          </w:tcPr>
          <w:p w14:paraId="3AD85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469E8A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3C54A0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34012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51504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542FF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restart"/>
            <w:vAlign w:val="center"/>
          </w:tcPr>
          <w:p w14:paraId="51DD8C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727" w:type="dxa"/>
            <w:vMerge w:val="restart"/>
            <w:vAlign w:val="center"/>
          </w:tcPr>
          <w:p w14:paraId="61FC72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行政案件</w:t>
            </w:r>
          </w:p>
        </w:tc>
        <w:tc>
          <w:tcPr>
            <w:tcW w:w="1324" w:type="dxa"/>
            <w:vAlign w:val="center"/>
          </w:tcPr>
          <w:p w14:paraId="707C63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一审</w:t>
            </w:r>
          </w:p>
        </w:tc>
        <w:tc>
          <w:tcPr>
            <w:tcW w:w="2130" w:type="dxa"/>
            <w:vAlign w:val="center"/>
          </w:tcPr>
          <w:p w14:paraId="217BD8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C48D8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0488A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14:paraId="050AA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w:t>
            </w:r>
          </w:p>
        </w:tc>
        <w:tc>
          <w:tcPr>
            <w:tcW w:w="1727" w:type="dxa"/>
            <w:vMerge w:val="continue"/>
            <w:vAlign w:val="center"/>
          </w:tcPr>
          <w:p w14:paraId="46D1A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1324" w:type="dxa"/>
            <w:vAlign w:val="center"/>
          </w:tcPr>
          <w:p w14:paraId="57305B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二审</w:t>
            </w:r>
          </w:p>
        </w:tc>
        <w:tc>
          <w:tcPr>
            <w:tcW w:w="2130" w:type="dxa"/>
            <w:vAlign w:val="center"/>
          </w:tcPr>
          <w:p w14:paraId="56C7B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04DA7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7BC8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03" w:type="dxa"/>
            <w:vMerge w:val="continue"/>
            <w:vAlign w:val="center"/>
          </w:tcPr>
          <w:p w14:paraId="4C43E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Merge w:val="continue"/>
            <w:vAlign w:val="center"/>
          </w:tcPr>
          <w:p w14:paraId="71F90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24" w:type="dxa"/>
            <w:vAlign w:val="center"/>
          </w:tcPr>
          <w:p w14:paraId="3F7AD7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终审</w:t>
            </w:r>
          </w:p>
        </w:tc>
        <w:tc>
          <w:tcPr>
            <w:tcW w:w="2130" w:type="dxa"/>
            <w:vAlign w:val="center"/>
          </w:tcPr>
          <w:p w14:paraId="2632D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0468F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47CD2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3" w:type="dxa"/>
            <w:vAlign w:val="center"/>
          </w:tcPr>
          <w:p w14:paraId="2CABEA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727" w:type="dxa"/>
            <w:vAlign w:val="center"/>
          </w:tcPr>
          <w:p w14:paraId="55412E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其他</w:t>
            </w:r>
          </w:p>
        </w:tc>
        <w:tc>
          <w:tcPr>
            <w:tcW w:w="1324" w:type="dxa"/>
            <w:vAlign w:val="center"/>
          </w:tcPr>
          <w:p w14:paraId="1E5018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130" w:type="dxa"/>
            <w:vAlign w:val="center"/>
          </w:tcPr>
          <w:p w14:paraId="657BAD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140CEC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r w14:paraId="7A103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03" w:type="dxa"/>
            <w:vAlign w:val="center"/>
          </w:tcPr>
          <w:p w14:paraId="577F84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727" w:type="dxa"/>
            <w:vAlign w:val="center"/>
          </w:tcPr>
          <w:p w14:paraId="3575A3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324" w:type="dxa"/>
            <w:vAlign w:val="center"/>
          </w:tcPr>
          <w:p w14:paraId="75EF0A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130" w:type="dxa"/>
            <w:vAlign w:val="center"/>
          </w:tcPr>
          <w:p w14:paraId="4576E9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2894" w:type="dxa"/>
            <w:vAlign w:val="center"/>
          </w:tcPr>
          <w:p w14:paraId="6C3D3C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r>
    </w:tbl>
    <w:p w14:paraId="365B261C">
      <w:pPr>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 xml:space="preserve">报价要求： </w:t>
      </w:r>
    </w:p>
    <w:p w14:paraId="7832A3A5">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投标人应按表格如实准确填列，不可缺项、漏项、错项，否则可能导致废标；</w:t>
      </w:r>
    </w:p>
    <w:p w14:paraId="23A484BE">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投标人报价应根据案件办理件数、具体案件执行阶段详细注明每标准收费，计价单位根据案件情况不同明确到每件、每宗、每阶段。其他项目收费参照上述要求注明费用及收费标准。</w:t>
      </w:r>
      <w:r>
        <w:rPr>
          <w:rFonts w:hint="eastAsia" w:ascii="仿宋" w:hAnsi="仿宋" w:eastAsia="仿宋" w:cs="仿宋"/>
          <w:sz w:val="21"/>
          <w:szCs w:val="21"/>
          <w:highlight w:val="none"/>
        </w:rPr>
        <w:t>投标人如需对报价或其它内容加以说明，</w:t>
      </w:r>
      <w:r>
        <w:rPr>
          <w:rFonts w:hint="eastAsia" w:ascii="仿宋" w:hAnsi="仿宋" w:eastAsia="仿宋" w:cs="仿宋"/>
          <w:sz w:val="21"/>
          <w:szCs w:val="21"/>
          <w:highlight w:val="none"/>
          <w:lang w:eastAsia="zh-CN"/>
        </w:rPr>
        <w:t>在报价说明栏内清晰准确示明</w:t>
      </w:r>
      <w:r>
        <w:rPr>
          <w:rFonts w:hint="eastAsia" w:ascii="仿宋" w:hAnsi="仿宋" w:eastAsia="仿宋" w:cs="仿宋"/>
          <w:sz w:val="21"/>
          <w:szCs w:val="21"/>
          <w:highlight w:val="none"/>
        </w:rPr>
        <w:t>；</w:t>
      </w:r>
    </w:p>
    <w:p w14:paraId="0EBFF83E">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 w:hAnsi="仿宋" w:eastAsia="仿宋" w:cs="仿宋"/>
          <w:bCs/>
          <w:sz w:val="21"/>
          <w:szCs w:val="21"/>
          <w:highlight w:val="none"/>
          <w:lang w:eastAsia="zh-CN"/>
        </w:rPr>
        <w:t>；</w:t>
      </w:r>
    </w:p>
    <w:p w14:paraId="2F470103">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投标人以政府指导性文件作为报价基础的，应提供折后价格作为最终报价，同时在备注栏说明计价基础并提供指导性文件作为报价单附件；</w:t>
      </w:r>
    </w:p>
    <w:p w14:paraId="125F86C4">
      <w:pPr>
        <w:pStyle w:val="2"/>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bCs/>
          <w:sz w:val="21"/>
          <w:szCs w:val="21"/>
          <w:highlight w:val="none"/>
          <w:lang w:val="en-US" w:eastAsia="zh-CN"/>
        </w:rPr>
      </w:pPr>
      <w:bookmarkStart w:id="110" w:name="_Toc31030"/>
      <w:bookmarkStart w:id="111" w:name="_Toc21357"/>
      <w:bookmarkStart w:id="112" w:name="_Toc27970"/>
      <w:r>
        <w:rPr>
          <w:rFonts w:hint="eastAsia" w:ascii="仿宋" w:hAnsi="仿宋" w:eastAsia="仿宋" w:cs="仿宋"/>
          <w:b w:val="0"/>
          <w:bCs/>
          <w:sz w:val="21"/>
          <w:szCs w:val="21"/>
          <w:highlight w:val="none"/>
          <w:lang w:val="en-US" w:eastAsia="zh-CN"/>
        </w:rPr>
        <w:t>投标人可以随附其他投标人认为需要对本报价表做出必要补充说明的文件；</w:t>
      </w:r>
      <w:bookmarkEnd w:id="110"/>
      <w:bookmarkEnd w:id="111"/>
      <w:bookmarkEnd w:id="112"/>
    </w:p>
    <w:p w14:paraId="7CD1DD57">
      <w:pPr>
        <w:keepNext w:val="0"/>
        <w:keepLines w:val="0"/>
        <w:pageBreakBefore w:val="0"/>
        <w:widowControl w:val="0"/>
        <w:numPr>
          <w:ilvl w:val="0"/>
          <w:numId w:val="51"/>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此表应经法定代表人或授权代表人签名，并加盖投标人单位公章，否则无效，作废标处理。</w:t>
      </w:r>
    </w:p>
    <w:p w14:paraId="46F28A70">
      <w:pPr>
        <w:rPr>
          <w:rFonts w:hint="eastAsia"/>
          <w:highlight w:val="none"/>
          <w:lang w:val="en-US" w:eastAsia="zh-CN"/>
        </w:rPr>
      </w:pPr>
    </w:p>
    <w:p w14:paraId="73E8BC49">
      <w:pPr>
        <w:rPr>
          <w:rFonts w:hint="eastAsia" w:ascii="仿宋" w:hAnsi="仿宋" w:eastAsia="仿宋" w:cs="仿宋"/>
          <w:sz w:val="24"/>
          <w:szCs w:val="24"/>
          <w:highlight w:val="none"/>
          <w:lang w:val="en-US" w:eastAsia="zh-CN"/>
        </w:rPr>
      </w:pPr>
    </w:p>
    <w:p w14:paraId="28DC83B4">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5CC9945A">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bookmarkStart w:id="113" w:name="_Toc13154"/>
    </w:p>
    <w:p w14:paraId="12662A7B">
      <w:pPr>
        <w:pageBreakBefore w:val="0"/>
        <w:widowControl w:val="0"/>
        <w:kinsoku/>
        <w:wordWrap/>
        <w:overflowPunct/>
        <w:topLinePunct w:val="0"/>
        <w:autoSpaceDE/>
        <w:autoSpaceDN/>
        <w:bidi w:val="0"/>
        <w:adjustRightInd/>
        <w:snapToGrid/>
        <w:spacing w:line="240" w:lineRule="auto"/>
        <w:textAlignment w:val="auto"/>
        <w:rPr>
          <w:rFonts w:hint="default"/>
          <w:sz w:val="24"/>
          <w:szCs w:val="24"/>
          <w:highlight w:val="none"/>
          <w:lang w:val="en-US" w:eastAsia="zh-CN"/>
        </w:rPr>
      </w:pPr>
      <w:r>
        <w:rPr>
          <w:rFonts w:hint="eastAsia" w:ascii="仿宋" w:hAnsi="仿宋" w:eastAsia="仿宋" w:cs="仿宋"/>
          <w:b/>
          <w:kern w:val="0"/>
          <w:sz w:val="24"/>
          <w:szCs w:val="24"/>
          <w:highlight w:val="none"/>
        </w:rPr>
        <w:t>日期：</w:t>
      </w:r>
      <w:bookmarkEnd w:id="113"/>
    </w:p>
    <w:p w14:paraId="1E1696BD">
      <w:pPr>
        <w:pStyle w:val="4"/>
        <w:pageBreakBefore w:val="0"/>
        <w:kinsoku/>
        <w:overflowPunct/>
        <w:topLinePunct w:val="0"/>
        <w:autoSpaceDE/>
        <w:autoSpaceDN/>
        <w:bidi w:val="0"/>
        <w:spacing w:line="560" w:lineRule="exact"/>
        <w:ind w:firstLine="482"/>
        <w:jc w:val="left"/>
        <w:rPr>
          <w:rFonts w:hint="eastAsia" w:ascii="仿宋" w:hAnsi="仿宋" w:eastAsia="仿宋" w:cs="仿宋"/>
          <w:bCs w:val="0"/>
          <w:sz w:val="32"/>
          <w:szCs w:val="32"/>
          <w:highlight w:val="none"/>
          <w:lang w:val="zh-CN"/>
        </w:rPr>
      </w:pPr>
    </w:p>
    <w:p w14:paraId="474728D6">
      <w:pPr>
        <w:pageBreakBefore w:val="0"/>
        <w:kinsoku/>
        <w:overflowPunct/>
        <w:topLinePunct w:val="0"/>
        <w:autoSpaceDE/>
        <w:autoSpaceDN/>
        <w:bidi w:val="0"/>
        <w:spacing w:line="560" w:lineRule="exact"/>
        <w:rPr>
          <w:rFonts w:hint="eastAsia" w:ascii="仿宋" w:hAnsi="仿宋" w:eastAsia="仿宋" w:cs="仿宋"/>
          <w:bCs w:val="0"/>
          <w:sz w:val="32"/>
          <w:szCs w:val="32"/>
          <w:highlight w:val="none"/>
          <w:lang w:val="zh-CN"/>
        </w:rPr>
      </w:pPr>
    </w:p>
    <w:p w14:paraId="6E8AE321">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Cs w:val="0"/>
          <w:sz w:val="21"/>
          <w:szCs w:val="21"/>
          <w:highlight w:val="none"/>
          <w:lang w:val="zh-CN"/>
        </w:rPr>
      </w:pPr>
      <w:bookmarkStart w:id="114" w:name="_Toc25955"/>
      <w:r>
        <w:rPr>
          <w:rFonts w:hint="eastAsia" w:ascii="仿宋" w:hAnsi="仿宋" w:eastAsia="仿宋" w:cs="仿宋"/>
          <w:bCs w:val="0"/>
          <w:sz w:val="21"/>
          <w:szCs w:val="21"/>
          <w:highlight w:val="none"/>
          <w:lang w:val="en-US" w:eastAsia="zh-CN"/>
        </w:rPr>
        <w:t>格</w:t>
      </w:r>
      <w:r>
        <w:rPr>
          <w:rFonts w:hint="eastAsia" w:ascii="仿宋" w:hAnsi="仿宋" w:eastAsia="仿宋" w:cs="仿宋"/>
          <w:bCs w:val="0"/>
          <w:sz w:val="21"/>
          <w:szCs w:val="21"/>
          <w:highlight w:val="none"/>
          <w:lang w:val="zh-CN"/>
        </w:rPr>
        <w:t>式</w:t>
      </w:r>
      <w:r>
        <w:rPr>
          <w:rFonts w:hint="eastAsia" w:ascii="仿宋" w:hAnsi="仿宋" w:eastAsia="仿宋" w:cs="仿宋"/>
          <w:bCs w:val="0"/>
          <w:sz w:val="21"/>
          <w:szCs w:val="21"/>
          <w:highlight w:val="none"/>
          <w:lang w:val="en-US" w:eastAsia="zh-CN"/>
        </w:rPr>
        <w:t>8</w:t>
      </w:r>
      <w:r>
        <w:rPr>
          <w:rFonts w:hint="eastAsia" w:ascii="仿宋" w:hAnsi="仿宋" w:eastAsia="仿宋" w:cs="仿宋"/>
          <w:bCs w:val="0"/>
          <w:sz w:val="21"/>
          <w:szCs w:val="21"/>
          <w:highlight w:val="none"/>
          <w:lang w:val="zh-CN"/>
        </w:rPr>
        <w:t>：</w:t>
      </w:r>
      <w:r>
        <w:rPr>
          <w:rFonts w:hint="eastAsia" w:ascii="仿宋" w:hAnsi="仿宋" w:eastAsia="仿宋" w:cs="仿宋"/>
          <w:bCs w:val="0"/>
          <w:sz w:val="21"/>
          <w:szCs w:val="21"/>
          <w:highlight w:val="none"/>
          <w:lang w:val="en-US" w:eastAsia="zh-CN"/>
        </w:rPr>
        <w:t>廉洁</w:t>
      </w:r>
      <w:r>
        <w:rPr>
          <w:rFonts w:hint="eastAsia" w:ascii="仿宋" w:hAnsi="仿宋" w:eastAsia="仿宋" w:cs="仿宋"/>
          <w:bCs w:val="0"/>
          <w:sz w:val="21"/>
          <w:szCs w:val="21"/>
          <w:highlight w:val="none"/>
          <w:lang w:val="zh-CN"/>
        </w:rPr>
        <w:t>承诺函</w:t>
      </w:r>
      <w:bookmarkEnd w:id="109"/>
      <w:bookmarkEnd w:id="114"/>
    </w:p>
    <w:p w14:paraId="3819B8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lang w:val="en-US" w:eastAsia="zh-CN"/>
        </w:rPr>
        <w:t>廉洁</w:t>
      </w:r>
      <w:r>
        <w:rPr>
          <w:rFonts w:hint="eastAsia" w:ascii="方正小标宋简体" w:hAnsi="方正小标宋简体" w:eastAsia="方正小标宋简体" w:cs="方正小标宋简体"/>
          <w:b/>
          <w:sz w:val="44"/>
          <w:szCs w:val="44"/>
          <w:highlight w:val="none"/>
        </w:rPr>
        <w:t>承诺函</w:t>
      </w:r>
    </w:p>
    <w:p w14:paraId="0F933724">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致 深圳市鹏劳人力资源管理有限公司：</w:t>
      </w:r>
    </w:p>
    <w:p w14:paraId="526890C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我司有意参与贵司【</w:t>
      </w:r>
      <w:r>
        <w:rPr>
          <w:rFonts w:hint="eastAsia" w:ascii="仿宋" w:hAnsi="仿宋" w:eastAsia="仿宋" w:cs="仿宋"/>
          <w:bCs/>
          <w:sz w:val="24"/>
          <w:szCs w:val="24"/>
          <w:highlight w:val="none"/>
          <w:u w:val="single"/>
        </w:rPr>
        <w:t>项目名称</w:t>
      </w:r>
      <w:r>
        <w:rPr>
          <w:rFonts w:hint="eastAsia" w:ascii="仿宋" w:hAnsi="仿宋" w:eastAsia="仿宋" w:cs="仿宋"/>
          <w:bCs/>
          <w:sz w:val="24"/>
          <w:szCs w:val="24"/>
          <w:highlight w:val="none"/>
        </w:rPr>
        <w:t>】投标，为保证招投标工作的公平公正及充分竞争，在此，我司郑重承诺如下：</w:t>
      </w:r>
    </w:p>
    <w:p w14:paraId="77A4814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一、我司承诺在投标过程中对于如下行为坚决抵制并向贵司及时通报：</w:t>
      </w:r>
    </w:p>
    <w:p w14:paraId="1C2D0EA6">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1.招标人或招标相关单位人员利用职务上的便利，自行或通过他人向我司推荐供应商（分包商）；</w:t>
      </w:r>
    </w:p>
    <w:p w14:paraId="78A4F3E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2.其他投标参与方自行或委托他人私下与我司联系串通投标事宜；</w:t>
      </w:r>
    </w:p>
    <w:p w14:paraId="6966EAD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3.招标人、及招标相关单位的人员在招标投标过程中，人为设置障碍，索要或暗示索要现金、股票、股权、各种有价证券、支付凭证或贵重物品等。</w:t>
      </w:r>
    </w:p>
    <w:p w14:paraId="643B09AA">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二、我司承诺依法合规参与本项目竞争，严格本公司投标代表及相关员工管理，具体内容如下：</w:t>
      </w:r>
    </w:p>
    <w:p w14:paraId="5B60DD7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1.我司不会以任何理由任何方式进行串通投标等不正当竞争的违法违规行为；</w:t>
      </w:r>
    </w:p>
    <w:p w14:paraId="0044BC39">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2.我司或我司员工不以任何理由任何方式，向贵司、及招标相关单位的人员赠送现金、股票、股权、各种有价证券、支付凭证或贵重物品等；</w:t>
      </w:r>
    </w:p>
    <w:p w14:paraId="4C043F1E">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3.我司或我司员工不以任何理由任何方式，向贵司、及招标相关单位的人员发出健身、娱乐活动的邀请，或对贵司及招标相关单位的人员进行超标准接待；</w:t>
      </w:r>
    </w:p>
    <w:p w14:paraId="78CFF5C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4.参与贵司项目投标及与投标相关的交流调研过程中，我司保证向贵司所提供信息的真实性和准确性，且不会将拟投标项目进行任何形式的转包或挂靠。</w:t>
      </w:r>
    </w:p>
    <w:p w14:paraId="6FAB1C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72205F6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7D505382">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7.如果我司中标，将严格遵照本项目招标文件需求、投标承诺及合同约定做到诚信履约，为贵司提供最优服务；</w:t>
      </w:r>
    </w:p>
    <w:p w14:paraId="79002D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8.我司已认真核实了投标文件的全部资料，所有资料均为真实资料。我公司对投标文件中全部投标资料的真实性负责。</w:t>
      </w:r>
    </w:p>
    <w:p w14:paraId="4C27A5D7">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477FAE00">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5F7F8A73">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6AFD5CFE">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4658CF91">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lang w:eastAsia="zh-CN"/>
        </w:rPr>
      </w:pPr>
    </w:p>
    <w:p w14:paraId="337FC99F">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投标人</w:t>
      </w:r>
      <w:r>
        <w:rPr>
          <w:rFonts w:hint="eastAsia" w:ascii="仿宋" w:hAnsi="仿宋" w:eastAsia="仿宋" w:cs="仿宋"/>
          <w:b/>
          <w:kern w:val="0"/>
          <w:sz w:val="24"/>
          <w:szCs w:val="24"/>
          <w:highlight w:val="none"/>
        </w:rPr>
        <w:t>名称（公章）：</w:t>
      </w:r>
    </w:p>
    <w:p w14:paraId="3E574421">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法定代表人（法定授权代表人）签名：</w:t>
      </w:r>
    </w:p>
    <w:p w14:paraId="1D375B62">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日期：</w:t>
      </w:r>
    </w:p>
    <w:p w14:paraId="777BE858">
      <w:pPr>
        <w:pStyle w:val="2"/>
        <w:rPr>
          <w:rFonts w:hint="eastAsia" w:ascii="仿宋" w:hAnsi="仿宋" w:eastAsia="仿宋" w:cs="仿宋"/>
          <w:b/>
          <w:kern w:val="0"/>
          <w:sz w:val="24"/>
          <w:szCs w:val="24"/>
          <w:highlight w:val="none"/>
        </w:rPr>
      </w:pPr>
    </w:p>
    <w:p w14:paraId="3B09720C">
      <w:pPr>
        <w:rPr>
          <w:rFonts w:hint="eastAsia" w:ascii="仿宋" w:hAnsi="仿宋" w:eastAsia="仿宋" w:cs="仿宋"/>
          <w:b/>
          <w:kern w:val="0"/>
          <w:sz w:val="24"/>
          <w:szCs w:val="24"/>
          <w:highlight w:val="none"/>
        </w:rPr>
      </w:pPr>
    </w:p>
    <w:p w14:paraId="64F6DE89">
      <w:pPr>
        <w:adjustRightInd w:val="0"/>
        <w:snapToGrid w:val="0"/>
        <w:outlineLvl w:val="1"/>
        <w:rPr>
          <w:rFonts w:hint="eastAsia" w:ascii="宋体" w:hAnsi="宋体"/>
          <w:b w:val="0"/>
          <w:bCs/>
          <w:sz w:val="20"/>
          <w:szCs w:val="20"/>
          <w:highlight w:val="none"/>
          <w:lang w:val="en-US" w:eastAsia="zh-CN"/>
        </w:rPr>
      </w:pPr>
      <w:bookmarkStart w:id="115" w:name="_Toc1853"/>
      <w:r>
        <w:rPr>
          <w:rFonts w:hint="eastAsia" w:ascii="宋体" w:hAnsi="宋体"/>
          <w:b w:val="0"/>
          <w:bCs/>
          <w:sz w:val="20"/>
          <w:szCs w:val="20"/>
          <w:highlight w:val="none"/>
          <w:lang w:val="en-US" w:eastAsia="zh-CN"/>
        </w:rPr>
        <w:t>格式9：投标承诺函</w:t>
      </w:r>
    </w:p>
    <w:p w14:paraId="5D093558">
      <w:pPr>
        <w:widowControl w:val="0"/>
        <w:autoSpaceDE w:val="0"/>
        <w:autoSpaceDN w:val="0"/>
        <w:adjustRightInd w:val="0"/>
        <w:snapToGrid w:val="0"/>
        <w:ind w:firstLine="0" w:firstLineChars="0"/>
        <w:jc w:val="center"/>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投标</w:t>
      </w:r>
      <w:r>
        <w:rPr>
          <w:rFonts w:hint="eastAsia" w:ascii="方正小标宋简体" w:hAnsi="方正小标宋简体" w:eastAsia="方正小标宋简体" w:cs="方正小标宋简体"/>
          <w:b w:val="0"/>
          <w:bCs w:val="0"/>
          <w:color w:val="000000"/>
          <w:sz w:val="44"/>
          <w:szCs w:val="44"/>
          <w:highlight w:val="none"/>
          <w:lang w:val="en-US" w:eastAsia="zh-CN"/>
        </w:rPr>
        <w:t>承诺</w:t>
      </w:r>
      <w:r>
        <w:rPr>
          <w:rFonts w:hint="eastAsia" w:ascii="方正小标宋简体" w:hAnsi="方正小标宋简体" w:eastAsia="方正小标宋简体" w:cs="方正小标宋简体"/>
          <w:b w:val="0"/>
          <w:bCs w:val="0"/>
          <w:color w:val="000000"/>
          <w:sz w:val="44"/>
          <w:szCs w:val="44"/>
          <w:highlight w:val="none"/>
        </w:rPr>
        <w:t>函</w:t>
      </w:r>
    </w:p>
    <w:p w14:paraId="4BDB2B00">
      <w:pPr>
        <w:keepNext w:val="0"/>
        <w:keepLines w:val="0"/>
        <w:pageBreakBefore w:val="0"/>
        <w:widowControl w:val="0"/>
        <w:kinsoku/>
        <w:overflowPunct/>
        <w:autoSpaceDE w:val="0"/>
        <w:autoSpaceDN w:val="0"/>
        <w:bidi w:val="0"/>
        <w:adjustRightInd w:val="0"/>
        <w:snapToGrid w:val="0"/>
        <w:spacing w:line="320" w:lineRule="exact"/>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rPr>
        <w:t xml:space="preserve">（招标人名称) </w:t>
      </w:r>
    </w:p>
    <w:p w14:paraId="2243F6C8">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在研究了你方提供的招标文件及澄清或修改文件后，我方愿意按投标报价一览表投标总价投标、服务期和服务要求提供服务，并履行招标文件及合同协议书中的责任和义务。</w:t>
      </w:r>
    </w:p>
    <w:p w14:paraId="1739F8B7">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我方已详细审查全部招标文件，包括澄清或修改文件（如有）以及有关附件。我方完全理解并同意放弃对这方面有不明及误解的权利。</w:t>
      </w:r>
    </w:p>
    <w:p w14:paraId="09CCE338">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本投标有效期为投标截止日起 120 日历日，我方保证在投标有效期内严格遵守本投标函的各项承诺。在此期限届满之前，本投标函将对我方具有约束力，并随时接受中标。</w:t>
      </w:r>
    </w:p>
    <w:p w14:paraId="64E6A331">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我方同意按照你方的要求提供与本投标有关的一切数据或资料，完全理解你方不一定要接受最低价的投标或收到的任何投标。同时也理解，你方不负担我方的任何投标费用。</w:t>
      </w:r>
    </w:p>
    <w:p w14:paraId="75DF6DC5">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如果我方中标，我方保证按照招标文件规定的期限要求履行提供服务及有关责任和义务。</w:t>
      </w:r>
    </w:p>
    <w:p w14:paraId="1C0B92F9">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在合同协议书正式签署生效之前，本投标函连同你方发出的中标通知书，将构成你我双方共同遵守的文件，对双方具有约束力。</w:t>
      </w:r>
    </w:p>
    <w:p w14:paraId="627C861D">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如果我方存在以下任何一种行为时，你方有权取消我方中标资格，另选中标单位，给你方造成的损失</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你方还有权要求我方进行赔偿：</w:t>
      </w:r>
    </w:p>
    <w:p w14:paraId="177BF433">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（1）投标截止时间后，我方在投标有效期内撤回或修改投标文件；或</w:t>
      </w:r>
    </w:p>
    <w:p w14:paraId="263140CE">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color w:val="000000"/>
          <w:sz w:val="24"/>
          <w:szCs w:val="24"/>
          <w:highlight w:val="none"/>
        </w:rPr>
        <w:t>我方在接到中标通知书后放弃中标</w:t>
      </w:r>
      <w:r>
        <w:rPr>
          <w:rFonts w:hint="eastAsia" w:ascii="仿宋" w:hAnsi="仿宋" w:eastAsia="仿宋" w:cs="仿宋"/>
          <w:bCs/>
          <w:color w:val="000000"/>
          <w:sz w:val="24"/>
          <w:szCs w:val="24"/>
          <w:highlight w:val="none"/>
        </w:rPr>
        <w:t>；或</w:t>
      </w:r>
    </w:p>
    <w:p w14:paraId="399C9A1B">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（3）我方自中标通知书发出之日起</w:t>
      </w:r>
      <w:r>
        <w:rPr>
          <w:rFonts w:hint="eastAsia" w:ascii="仿宋" w:hAnsi="仿宋" w:eastAsia="仿宋" w:cs="仿宋"/>
          <w:bCs/>
          <w:color w:val="000000"/>
          <w:sz w:val="24"/>
          <w:szCs w:val="24"/>
          <w:highlight w:val="none"/>
          <w:u w:val="single"/>
        </w:rPr>
        <w:t xml:space="preserve"> 30 </w:t>
      </w:r>
      <w:r>
        <w:rPr>
          <w:rFonts w:hint="eastAsia" w:ascii="仿宋" w:hAnsi="仿宋" w:eastAsia="仿宋" w:cs="仿宋"/>
          <w:bCs/>
          <w:color w:val="000000"/>
          <w:sz w:val="24"/>
          <w:szCs w:val="24"/>
          <w:highlight w:val="none"/>
        </w:rPr>
        <w:t>天内拒绝按照你方指定的时间和地点签订合同及附件；或</w:t>
      </w:r>
    </w:p>
    <w:p w14:paraId="335B54EF">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（4）我方未能按招标文件要求提交足额履约担保；或</w:t>
      </w:r>
    </w:p>
    <w:p w14:paraId="315DE506">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（5）我方在签订合同时提出你方不能接受的附加条件或者更改合同实质性内容的；或</w:t>
      </w:r>
    </w:p>
    <w:p w14:paraId="79F50F11">
      <w:pPr>
        <w:keepNext w:val="0"/>
        <w:keepLines w:val="0"/>
        <w:pageBreakBefore w:val="0"/>
        <w:widowControl w:val="0"/>
        <w:kinsoku/>
        <w:overflowPunct/>
        <w:autoSpaceDE w:val="0"/>
        <w:autoSpaceDN w:val="0"/>
        <w:bidi w:val="0"/>
        <w:adjustRightInd w:val="0"/>
        <w:snapToGrid w:val="0"/>
        <w:spacing w:line="320" w:lineRule="exact"/>
        <w:ind w:firstLine="42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（6）我方资质证书被暂扣或吊销，但仍参与投标的；或</w:t>
      </w:r>
    </w:p>
    <w:p w14:paraId="4C194E64">
      <w:pPr>
        <w:keepNext w:val="0"/>
        <w:keepLines w:val="0"/>
        <w:pageBreakBefore w:val="0"/>
        <w:widowControl w:val="0"/>
        <w:numPr>
          <w:ilvl w:val="0"/>
          <w:numId w:val="52"/>
        </w:numPr>
        <w:kinsoku/>
        <w:overflowPunct/>
        <w:autoSpaceDE w:val="0"/>
        <w:autoSpaceDN w:val="0"/>
        <w:bidi w:val="0"/>
        <w:adjustRightInd w:val="0"/>
        <w:snapToGrid w:val="0"/>
        <w:spacing w:line="32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与本投标有关的一切正式往来通讯请发往：</w:t>
      </w:r>
    </w:p>
    <w:p w14:paraId="73372707">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w:t>
      </w:r>
      <w:r>
        <w:rPr>
          <w:rFonts w:hint="eastAsia" w:ascii="仿宋" w:hAnsi="仿宋" w:eastAsia="仿宋" w:cs="仿宋"/>
          <w:color w:val="000000"/>
          <w:sz w:val="24"/>
          <w:szCs w:val="24"/>
          <w:highlight w:val="none"/>
          <w:u w:val="single"/>
        </w:rPr>
        <w:t xml:space="preserve">                               </w:t>
      </w:r>
    </w:p>
    <w:p w14:paraId="337CB4C6">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法定代表人或其授权代理人：</w:t>
      </w:r>
      <w:r>
        <w:rPr>
          <w:rFonts w:hint="eastAsia" w:ascii="仿宋" w:hAnsi="仿宋" w:eastAsia="仿宋" w:cs="仿宋"/>
          <w:color w:val="000000"/>
          <w:sz w:val="24"/>
          <w:szCs w:val="24"/>
          <w:highlight w:val="none"/>
          <w:u w:val="single"/>
        </w:rPr>
        <w:t xml:space="preserve">             </w:t>
      </w:r>
    </w:p>
    <w:p w14:paraId="5C90895F">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投标人地址：</w:t>
      </w:r>
      <w:r>
        <w:rPr>
          <w:rFonts w:hint="eastAsia" w:ascii="仿宋" w:hAnsi="仿宋" w:eastAsia="仿宋" w:cs="仿宋"/>
          <w:color w:val="000000"/>
          <w:sz w:val="24"/>
          <w:szCs w:val="24"/>
          <w:highlight w:val="none"/>
          <w:u w:val="single"/>
        </w:rPr>
        <w:t xml:space="preserve">                           </w:t>
      </w:r>
    </w:p>
    <w:p w14:paraId="32BC7AB0">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p>
    <w:p w14:paraId="58B33E2C">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电子邮箱：</w:t>
      </w:r>
      <w:r>
        <w:rPr>
          <w:rFonts w:hint="eastAsia" w:ascii="仿宋" w:hAnsi="仿宋" w:eastAsia="仿宋" w:cs="仿宋"/>
          <w:color w:val="000000"/>
          <w:sz w:val="24"/>
          <w:szCs w:val="24"/>
          <w:highlight w:val="none"/>
          <w:u w:val="single"/>
        </w:rPr>
        <w:t xml:space="preserve">                             </w:t>
      </w:r>
    </w:p>
    <w:p w14:paraId="623FBE28">
      <w:pPr>
        <w:keepNext w:val="0"/>
        <w:keepLines w:val="0"/>
        <w:pageBreakBefore w:val="0"/>
        <w:widowControl w:val="0"/>
        <w:kinsoku/>
        <w:wordWrap w:val="0"/>
        <w:overflowPunct/>
        <w:topLinePunct/>
        <w:autoSpaceDE/>
        <w:autoSpaceDN/>
        <w:bidi w:val="0"/>
        <w:adjustRightInd w:val="0"/>
        <w:snapToGrid w:val="0"/>
        <w:spacing w:line="320" w:lineRule="exact"/>
        <w:ind w:firstLine="480" w:firstLineChars="200"/>
        <w:jc w:val="both"/>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邮政编码：</w:t>
      </w:r>
      <w:r>
        <w:rPr>
          <w:rFonts w:hint="eastAsia" w:ascii="仿宋" w:hAnsi="仿宋" w:eastAsia="仿宋" w:cs="仿宋"/>
          <w:color w:val="000000"/>
          <w:sz w:val="24"/>
          <w:szCs w:val="24"/>
          <w:highlight w:val="none"/>
          <w:u w:val="single"/>
        </w:rPr>
        <w:t xml:space="preserve">                             </w:t>
      </w:r>
    </w:p>
    <w:p w14:paraId="25B39B24">
      <w:pPr>
        <w:rPr>
          <w:rFonts w:hint="eastAsia"/>
          <w:highlight w:val="none"/>
        </w:rPr>
      </w:pPr>
    </w:p>
    <w:p w14:paraId="382C47AD">
      <w:pPr>
        <w:rPr>
          <w:rFonts w:hint="eastAsia"/>
          <w:highlight w:val="none"/>
        </w:rPr>
      </w:pPr>
    </w:p>
    <w:p w14:paraId="22025B25">
      <w:pPr>
        <w:rPr>
          <w:rFonts w:hint="eastAsia"/>
          <w:highlight w:val="none"/>
        </w:rPr>
      </w:pPr>
    </w:p>
    <w:p w14:paraId="33BA0469">
      <w:pPr>
        <w:rPr>
          <w:rFonts w:hint="eastAsia"/>
          <w:highlight w:val="none"/>
        </w:rPr>
      </w:pPr>
    </w:p>
    <w:p w14:paraId="5A781BA2">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lang w:eastAsia="zh-CN"/>
        </w:rPr>
        <w:t>投标人</w:t>
      </w:r>
      <w:r>
        <w:rPr>
          <w:rFonts w:hint="eastAsia" w:ascii="仿宋" w:hAnsi="仿宋" w:eastAsia="仿宋" w:cs="仿宋"/>
          <w:b/>
          <w:kern w:val="0"/>
          <w:sz w:val="21"/>
          <w:szCs w:val="21"/>
          <w:highlight w:val="none"/>
        </w:rPr>
        <w:t>名称（公章）：</w:t>
      </w:r>
    </w:p>
    <w:p w14:paraId="0A3444E5">
      <w:pPr>
        <w:pageBreakBefore w:val="0"/>
        <w:kinsoku/>
        <w:overflowPunct/>
        <w:topLinePunct w:val="0"/>
        <w:autoSpaceDE/>
        <w:autoSpaceDN/>
        <w:bidi w:val="0"/>
        <w:spacing w:line="240" w:lineRule="auto"/>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法定代表人（法定授权代表人）签名：</w:t>
      </w:r>
    </w:p>
    <w:p w14:paraId="72EAE840">
      <w:pPr>
        <w:pageBreakBefore w:val="0"/>
        <w:kinsoku/>
        <w:overflowPunct/>
        <w:topLinePunct w:val="0"/>
        <w:autoSpaceDE/>
        <w:autoSpaceDN/>
        <w:bidi w:val="0"/>
        <w:spacing w:line="240" w:lineRule="auto"/>
        <w:rPr>
          <w:rFonts w:hint="eastAsia" w:ascii="仿宋" w:hAnsi="仿宋" w:eastAsia="仿宋" w:cs="仿宋"/>
          <w:b/>
          <w:sz w:val="32"/>
          <w:szCs w:val="32"/>
          <w:highlight w:val="none"/>
        </w:rPr>
      </w:pPr>
      <w:r>
        <w:rPr>
          <w:rFonts w:hint="eastAsia" w:ascii="仿宋" w:hAnsi="仿宋" w:eastAsia="仿宋" w:cs="仿宋"/>
          <w:b/>
          <w:kern w:val="0"/>
          <w:sz w:val="21"/>
          <w:szCs w:val="21"/>
          <w:highlight w:val="none"/>
        </w:rPr>
        <w:t>日期：</w:t>
      </w:r>
    </w:p>
    <w:p w14:paraId="76C5E1C7">
      <w:pPr>
        <w:adjustRightInd w:val="0"/>
        <w:snapToGrid w:val="0"/>
        <w:outlineLvl w:val="1"/>
        <w:rPr>
          <w:rFonts w:hint="eastAsia" w:ascii="宋体" w:hAnsi="宋体"/>
          <w:b w:val="0"/>
          <w:bCs/>
          <w:sz w:val="20"/>
          <w:szCs w:val="20"/>
          <w:highlight w:val="none"/>
          <w:lang w:val="en-US" w:eastAsia="zh-CN"/>
        </w:rPr>
      </w:pPr>
    </w:p>
    <w:p w14:paraId="1023EAE7">
      <w:pPr>
        <w:adjustRightInd w:val="0"/>
        <w:snapToGrid w:val="0"/>
        <w:outlineLvl w:val="1"/>
        <w:rPr>
          <w:rFonts w:hint="eastAsia" w:ascii="宋体" w:hAnsi="宋体"/>
          <w:b w:val="0"/>
          <w:bCs/>
          <w:sz w:val="20"/>
          <w:szCs w:val="20"/>
          <w:highlight w:val="none"/>
          <w:lang w:val="en-US" w:eastAsia="zh-CN"/>
        </w:rPr>
      </w:pPr>
    </w:p>
    <w:p w14:paraId="6AA26ED7">
      <w:pPr>
        <w:adjustRightInd w:val="0"/>
        <w:snapToGrid w:val="0"/>
        <w:outlineLvl w:val="1"/>
        <w:rPr>
          <w:rFonts w:hint="eastAsia" w:ascii="宋体" w:hAnsi="宋体"/>
          <w:b w:val="0"/>
          <w:bCs/>
          <w:sz w:val="20"/>
          <w:szCs w:val="20"/>
          <w:highlight w:val="none"/>
          <w:lang w:val="en-US" w:eastAsia="zh-CN"/>
        </w:rPr>
      </w:pPr>
    </w:p>
    <w:p w14:paraId="5BA62A65">
      <w:pPr>
        <w:adjustRightInd w:val="0"/>
        <w:snapToGrid w:val="0"/>
        <w:outlineLvl w:val="1"/>
        <w:rPr>
          <w:rFonts w:hint="eastAsia" w:ascii="宋体" w:hAnsi="宋体"/>
          <w:b w:val="0"/>
          <w:bCs/>
          <w:sz w:val="20"/>
          <w:szCs w:val="20"/>
          <w:highlight w:val="none"/>
          <w:lang w:val="en-US" w:eastAsia="zh-CN"/>
        </w:rPr>
      </w:pPr>
      <w:r>
        <w:rPr>
          <w:rFonts w:hint="eastAsia" w:ascii="宋体" w:hAnsi="宋体"/>
          <w:b w:val="0"/>
          <w:bCs/>
          <w:sz w:val="20"/>
          <w:szCs w:val="20"/>
          <w:highlight w:val="none"/>
          <w:lang w:val="en-US" w:eastAsia="zh-CN"/>
        </w:rPr>
        <w:t>格式10：服务协同情况告知书</w:t>
      </w:r>
      <w:bookmarkEnd w:id="115"/>
    </w:p>
    <w:p w14:paraId="52B621EE">
      <w:pPr>
        <w:adjustRightInd w:val="0"/>
        <w:snapToGrid w:val="0"/>
        <w:outlineLvl w:val="1"/>
        <w:rPr>
          <w:rFonts w:hint="eastAsia" w:ascii="宋体" w:hAnsi="宋体"/>
          <w:b/>
          <w:bCs w:val="0"/>
          <w:sz w:val="20"/>
          <w:szCs w:val="20"/>
          <w:highlight w:val="none"/>
          <w:lang w:val="en-US" w:eastAsia="zh-CN"/>
        </w:rPr>
      </w:pPr>
    </w:p>
    <w:p w14:paraId="5B09B52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服务</w:t>
      </w:r>
      <w:r>
        <w:rPr>
          <w:rFonts w:hint="eastAsia" w:ascii="方正小标宋简体" w:hAnsi="方正小标宋简体" w:eastAsia="方正小标宋简体" w:cs="方正小标宋简体"/>
          <w:sz w:val="44"/>
          <w:szCs w:val="44"/>
          <w:highlight w:val="none"/>
        </w:rPr>
        <w:t>协</w:t>
      </w:r>
      <w:r>
        <w:rPr>
          <w:rFonts w:hint="eastAsia" w:ascii="方正小标宋简体" w:hAnsi="方正小标宋简体" w:eastAsia="方正小标宋简体" w:cs="方正小标宋简体"/>
          <w:sz w:val="44"/>
          <w:szCs w:val="44"/>
          <w:highlight w:val="none"/>
          <w:lang w:val="en-US" w:eastAsia="zh-CN"/>
        </w:rPr>
        <w:t>同</w:t>
      </w:r>
      <w:r>
        <w:rPr>
          <w:rFonts w:hint="eastAsia" w:ascii="方正小标宋简体" w:hAnsi="方正小标宋简体" w:eastAsia="方正小标宋简体" w:cs="方正小标宋简体"/>
          <w:sz w:val="44"/>
          <w:szCs w:val="44"/>
          <w:highlight w:val="none"/>
        </w:rPr>
        <w:t>情况告知书</w:t>
      </w:r>
    </w:p>
    <w:p w14:paraId="767C2BA3">
      <w:pPr>
        <w:keepNext w:val="0"/>
        <w:keepLines w:val="0"/>
        <w:pageBreakBefore w:val="0"/>
        <w:kinsoku/>
        <w:wordWrap/>
        <w:overflowPunct/>
        <w:topLinePunct w:val="0"/>
        <w:autoSpaceDE/>
        <w:autoSpaceDN/>
        <w:bidi w:val="0"/>
        <w:spacing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各意向投标人如已为下列企业/单位实施常年法律服务顾问的，请在本告知书中如实勾选告知。</w:t>
      </w:r>
    </w:p>
    <w:p w14:paraId="2D43E8B1">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深圳市人才集团有限公司 □</w:t>
      </w:r>
    </w:p>
    <w:p w14:paraId="4C635CCC">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深圳市宝安区投资管理集团有限公司 □</w:t>
      </w:r>
    </w:p>
    <w:p w14:paraId="1FA308EF">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深圳市对外服务集团有限公司 □</w:t>
      </w:r>
    </w:p>
    <w:p w14:paraId="4D07F463">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深圳市人力资本（集团）有限公司 □</w:t>
      </w:r>
    </w:p>
    <w:p w14:paraId="315D769F">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深圳千里马国际猎头有限公司 □</w:t>
      </w:r>
    </w:p>
    <w:p w14:paraId="48EE9D96">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深圳市人力资源服务有限公司 □</w:t>
      </w:r>
    </w:p>
    <w:p w14:paraId="142F2395">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深圳市人才服务中心 □</w:t>
      </w:r>
    </w:p>
    <w:p w14:paraId="69AB670E">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深圳市人才产业园有限公司 □</w:t>
      </w:r>
    </w:p>
    <w:p w14:paraId="5D55CD89">
      <w:pPr>
        <w:pStyle w:val="19"/>
        <w:keepNext w:val="0"/>
        <w:keepLines w:val="0"/>
        <w:pageBreakBefore w:val="0"/>
        <w:numPr>
          <w:ilvl w:val="0"/>
          <w:numId w:val="53"/>
        </w:numPr>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 xml:space="preserve">其他深圳市人才集团有限公司控股或参股的其他企业 </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p>
    <w:p w14:paraId="2852E83F">
      <w:pPr>
        <w:pStyle w:val="19"/>
        <w:keepNext w:val="0"/>
        <w:keepLines w:val="0"/>
        <w:pageBreakBefore w:val="0"/>
        <w:numPr>
          <w:ilvl w:val="0"/>
          <w:numId w:val="0"/>
        </w:numPr>
        <w:kinsoku/>
        <w:wordWrap/>
        <w:overflowPunct/>
        <w:topLinePunct w:val="0"/>
        <w:autoSpaceDE/>
        <w:autoSpaceDN/>
        <w:bidi w:val="0"/>
        <w:spacing w:after="0" w:line="560" w:lineRule="exact"/>
        <w:textAlignment w:val="auto"/>
        <w:rPr>
          <w:rFonts w:hint="default" w:ascii="仿宋" w:hAnsi="仿宋" w:eastAsia="仿宋"/>
          <w:sz w:val="32"/>
          <w:szCs w:val="32"/>
          <w:highlight w:val="none"/>
          <w:u w:val="single"/>
          <w:lang w:val="en-US" w:eastAsia="zh-CN"/>
        </w:rPr>
      </w:pPr>
      <w:r>
        <w:rPr>
          <w:rFonts w:hint="eastAsia" w:ascii="仿宋" w:hAnsi="仿宋" w:eastAsia="仿宋"/>
          <w:sz w:val="32"/>
          <w:szCs w:val="32"/>
          <w:highlight w:val="none"/>
          <w:u w:val="single"/>
          <w:lang w:val="en-US" w:eastAsia="zh-CN"/>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（如勾选此项，请填写服务企业全称） </w:t>
      </w:r>
      <w:r>
        <w:rPr>
          <w:rFonts w:hint="eastAsia" w:ascii="仿宋" w:hAnsi="仿宋" w:eastAsia="仿宋"/>
          <w:sz w:val="32"/>
          <w:szCs w:val="32"/>
          <w:highlight w:val="none"/>
          <w:u w:val="single"/>
          <w:lang w:val="en-US" w:eastAsia="zh-CN"/>
        </w:rPr>
        <w:t xml:space="preserve">                                 </w:t>
      </w:r>
    </w:p>
    <w:p w14:paraId="4CF77818">
      <w:pPr>
        <w:pStyle w:val="19"/>
        <w:keepNext w:val="0"/>
        <w:keepLines w:val="0"/>
        <w:pageBreakBefore w:val="0"/>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投标人承诺以上情况完全属实，且承诺投标人对本项目实施的报价绝不高于投标人对以上企业中与招标人性质近似、业务规模近似、服务规模近似的客户</w:t>
      </w:r>
      <w:r>
        <w:rPr>
          <w:rFonts w:hint="eastAsia" w:ascii="仿宋" w:hAnsi="仿宋" w:eastAsia="仿宋"/>
          <w:sz w:val="32"/>
          <w:szCs w:val="32"/>
          <w:highlight w:val="none"/>
          <w:lang w:eastAsia="zh-CN"/>
        </w:rPr>
        <w:t>正在</w:t>
      </w:r>
      <w:r>
        <w:rPr>
          <w:rFonts w:hint="eastAsia" w:ascii="仿宋" w:hAnsi="仿宋" w:eastAsia="仿宋"/>
          <w:sz w:val="32"/>
          <w:szCs w:val="32"/>
          <w:highlight w:val="none"/>
        </w:rPr>
        <w:t>执行的服务价格。</w:t>
      </w:r>
    </w:p>
    <w:p w14:paraId="24FF2A76">
      <w:pPr>
        <w:pStyle w:val="19"/>
        <w:keepNext w:val="0"/>
        <w:keepLines w:val="0"/>
        <w:pageBreakBefore w:val="0"/>
        <w:kinsoku/>
        <w:wordWrap/>
        <w:overflowPunct/>
        <w:topLinePunct w:val="0"/>
        <w:autoSpaceDE/>
        <w:autoSpaceDN/>
        <w:bidi w:val="0"/>
        <w:spacing w:after="0" w:line="560" w:lineRule="exact"/>
        <w:ind w:left="0" w:leftChars="0" w:firstLine="598" w:firstLineChars="187"/>
        <w:textAlignment w:val="auto"/>
        <w:rPr>
          <w:rFonts w:hint="eastAsia" w:ascii="仿宋" w:hAnsi="仿宋" w:eastAsia="仿宋"/>
          <w:sz w:val="32"/>
          <w:szCs w:val="32"/>
          <w:highlight w:val="none"/>
        </w:rPr>
      </w:pPr>
      <w:r>
        <w:rPr>
          <w:rFonts w:hint="eastAsia" w:ascii="仿宋" w:hAnsi="仿宋" w:eastAsia="仿宋"/>
          <w:sz w:val="32"/>
          <w:szCs w:val="32"/>
          <w:highlight w:val="none"/>
        </w:rPr>
        <w:t>以上，如投标人存在违反、隐瞒</w:t>
      </w:r>
      <w:r>
        <w:rPr>
          <w:rFonts w:hint="eastAsia" w:ascii="仿宋" w:hAnsi="仿宋" w:eastAsia="仿宋"/>
          <w:sz w:val="32"/>
          <w:szCs w:val="32"/>
          <w:highlight w:val="none"/>
          <w:lang w:eastAsia="zh-CN"/>
        </w:rPr>
        <w:t>或未予如实披露</w:t>
      </w:r>
      <w:r>
        <w:rPr>
          <w:rFonts w:hint="eastAsia" w:ascii="仿宋" w:hAnsi="仿宋" w:eastAsia="仿宋"/>
          <w:sz w:val="32"/>
          <w:szCs w:val="32"/>
          <w:highlight w:val="none"/>
        </w:rPr>
        <w:t>的，招标人有权拒绝投标人的响应</w:t>
      </w:r>
      <w:r>
        <w:rPr>
          <w:rFonts w:hint="eastAsia" w:ascii="仿宋" w:hAnsi="仿宋" w:eastAsia="仿宋"/>
          <w:sz w:val="32"/>
          <w:szCs w:val="32"/>
          <w:highlight w:val="none"/>
          <w:lang w:eastAsia="zh-CN"/>
        </w:rPr>
        <w:t>或即时取消成交资格</w:t>
      </w:r>
      <w:r>
        <w:rPr>
          <w:rFonts w:hint="eastAsia" w:ascii="仿宋" w:hAnsi="仿宋" w:eastAsia="仿宋"/>
          <w:sz w:val="32"/>
          <w:szCs w:val="32"/>
          <w:highlight w:val="none"/>
        </w:rPr>
        <w:t>。</w:t>
      </w:r>
    </w:p>
    <w:p w14:paraId="497EDA8E">
      <w:pPr>
        <w:pStyle w:val="19"/>
        <w:keepNext w:val="0"/>
        <w:keepLines w:val="0"/>
        <w:pageBreakBefore w:val="0"/>
        <w:kinsoku/>
        <w:wordWrap/>
        <w:overflowPunct/>
        <w:topLinePunct w:val="0"/>
        <w:autoSpaceDE/>
        <w:autoSpaceDN/>
        <w:bidi w:val="0"/>
        <w:spacing w:line="400" w:lineRule="exact"/>
        <w:ind w:left="1067" w:firstLine="0" w:firstLineChars="0"/>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p>
    <w:p w14:paraId="79749B6A">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7B6009F3">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030218D0">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1"/>
          <w:szCs w:val="21"/>
          <w:highlight w:val="none"/>
          <w:lang w:eastAsia="zh-CN"/>
        </w:rPr>
      </w:pPr>
    </w:p>
    <w:p w14:paraId="58BFDD06">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lang w:eastAsia="zh-CN"/>
        </w:rPr>
        <w:t>投标人</w:t>
      </w:r>
      <w:r>
        <w:rPr>
          <w:rFonts w:hint="eastAsia" w:ascii="仿宋" w:hAnsi="仿宋" w:eastAsia="仿宋" w:cs="仿宋"/>
          <w:b/>
          <w:kern w:val="0"/>
          <w:sz w:val="28"/>
          <w:szCs w:val="28"/>
          <w:highlight w:val="none"/>
        </w:rPr>
        <w:t>名称（公章）：</w:t>
      </w:r>
    </w:p>
    <w:p w14:paraId="7CB1629B">
      <w:pPr>
        <w:pageBreakBefore w:val="0"/>
        <w:kinsoku/>
        <w:overflowPunct/>
        <w:topLinePunct w:val="0"/>
        <w:autoSpaceDE/>
        <w:autoSpaceDN/>
        <w:bidi w:val="0"/>
        <w:spacing w:line="240" w:lineRule="auto"/>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法定代表人（法定授权代表人）签名：</w:t>
      </w:r>
    </w:p>
    <w:p w14:paraId="0DCC8ED8">
      <w:pPr>
        <w:pageBreakBefore w:val="0"/>
        <w:kinsoku/>
        <w:overflowPunct/>
        <w:topLinePunct w:val="0"/>
        <w:autoSpaceDE/>
        <w:autoSpaceDN/>
        <w:bidi w:val="0"/>
        <w:spacing w:line="240" w:lineRule="auto"/>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日期：</w:t>
      </w:r>
    </w:p>
    <w:p w14:paraId="0DEC359A">
      <w:pPr>
        <w:rPr>
          <w:rFonts w:hint="eastAsia"/>
          <w:highlight w:val="none"/>
        </w:rPr>
      </w:pPr>
    </w:p>
    <w:p w14:paraId="695E8903">
      <w:pPr>
        <w:rPr>
          <w:rFonts w:hint="eastAsia"/>
          <w:highlight w:val="none"/>
        </w:rPr>
      </w:pPr>
    </w:p>
    <w:p w14:paraId="77C57D76">
      <w:pPr>
        <w:rPr>
          <w:rFonts w:hint="eastAsia"/>
          <w:highlight w:val="none"/>
        </w:rPr>
      </w:pPr>
    </w:p>
    <w:p w14:paraId="67770BBF">
      <w:pPr>
        <w:rPr>
          <w:rFonts w:hint="eastAsia"/>
          <w:highlight w:val="none"/>
        </w:rPr>
      </w:pP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171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1C3E">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2CB3D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52CB3D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BC17">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983C3">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F8983C3">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700D">
    <w:pPr>
      <w:pStyle w:val="11"/>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0F14">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404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31AC">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404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3E93C"/>
    <w:multiLevelType w:val="singleLevel"/>
    <w:tmpl w:val="8623E93C"/>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1">
    <w:nsid w:val="87121B77"/>
    <w:multiLevelType w:val="singleLevel"/>
    <w:tmpl w:val="87121B77"/>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
    <w:nsid w:val="8729FA9D"/>
    <w:multiLevelType w:val="singleLevel"/>
    <w:tmpl w:val="8729FA9D"/>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3">
    <w:nsid w:val="8C39F88B"/>
    <w:multiLevelType w:val="singleLevel"/>
    <w:tmpl w:val="8C39F88B"/>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4">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5">
    <w:nsid w:val="9090E413"/>
    <w:multiLevelType w:val="singleLevel"/>
    <w:tmpl w:val="9090E413"/>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6">
    <w:nsid w:val="925DC7C6"/>
    <w:multiLevelType w:val="singleLevel"/>
    <w:tmpl w:val="925DC7C6"/>
    <w:lvl w:ilvl="0" w:tentative="0">
      <w:start w:val="1"/>
      <w:numFmt w:val="chineseCounting"/>
      <w:suff w:val="space"/>
      <w:lvlText w:val="第%1部分"/>
      <w:lvlJc w:val="left"/>
      <w:rPr>
        <w:rFonts w:hint="eastAsia"/>
      </w:rPr>
    </w:lvl>
  </w:abstractNum>
  <w:abstractNum w:abstractNumId="7">
    <w:nsid w:val="972BBA82"/>
    <w:multiLevelType w:val="singleLevel"/>
    <w:tmpl w:val="972BBA82"/>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8">
    <w:nsid w:val="A459D791"/>
    <w:multiLevelType w:val="singleLevel"/>
    <w:tmpl w:val="A459D791"/>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9">
    <w:nsid w:val="A483E090"/>
    <w:multiLevelType w:val="singleLevel"/>
    <w:tmpl w:val="A483E09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10">
    <w:nsid w:val="AAEF0A33"/>
    <w:multiLevelType w:val="singleLevel"/>
    <w:tmpl w:val="AAEF0A33"/>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11">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12">
    <w:nsid w:val="B7F30AB5"/>
    <w:multiLevelType w:val="multilevel"/>
    <w:tmpl w:val="B7F30AB5"/>
    <w:lvl w:ilvl="0" w:tentative="0">
      <w:start w:val="1"/>
      <w:numFmt w:val="japaneseCounting"/>
      <w:suff w:val="nothing"/>
      <w:lvlText w:val="%1、"/>
      <w:lvlJc w:val="left"/>
      <w:pPr>
        <w:ind w:left="990" w:hanging="990"/>
      </w:pPr>
      <w:rPr>
        <w:rFonts w:hint="eastAsia" w:ascii="仿宋" w:hAnsi="仿宋" w:eastAsia="仿宋" w:cs="仿宋"/>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3">
    <w:nsid w:val="BCAFB052"/>
    <w:multiLevelType w:val="singleLevel"/>
    <w:tmpl w:val="BCAFB052"/>
    <w:lvl w:ilvl="0" w:tentative="0">
      <w:start w:val="1"/>
      <w:numFmt w:val="decimal"/>
      <w:suff w:val="nothing"/>
      <w:lvlText w:val="%1."/>
      <w:lvlJc w:val="left"/>
      <w:pPr>
        <w:ind w:left="425" w:hanging="425"/>
      </w:pPr>
      <w:rPr>
        <w:rFonts w:hint="default" w:ascii="仿宋" w:hAnsi="仿宋" w:eastAsia="仿宋" w:cs="仿宋"/>
        <w:sz w:val="21"/>
        <w:szCs w:val="21"/>
      </w:rPr>
    </w:lvl>
  </w:abstractNum>
  <w:abstractNum w:abstractNumId="14">
    <w:nsid w:val="C828A124"/>
    <w:multiLevelType w:val="singleLevel"/>
    <w:tmpl w:val="C828A124"/>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15">
    <w:nsid w:val="CC92855F"/>
    <w:multiLevelType w:val="singleLevel"/>
    <w:tmpl w:val="CC92855F"/>
    <w:lvl w:ilvl="0" w:tentative="0">
      <w:start w:val="2"/>
      <w:numFmt w:val="chineseCounting"/>
      <w:suff w:val="nothing"/>
      <w:lvlText w:val="（%1）"/>
      <w:lvlJc w:val="left"/>
      <w:pPr>
        <w:ind w:left="0" w:firstLine="397"/>
      </w:pPr>
      <w:rPr>
        <w:rFonts w:hint="eastAsia" w:ascii="楷体" w:hAnsi="楷体" w:eastAsia="楷体" w:cs="楷体"/>
        <w:sz w:val="32"/>
        <w:szCs w:val="32"/>
      </w:rPr>
    </w:lvl>
  </w:abstractNum>
  <w:abstractNum w:abstractNumId="16">
    <w:nsid w:val="DAFC7088"/>
    <w:multiLevelType w:val="singleLevel"/>
    <w:tmpl w:val="DAFC7088"/>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17">
    <w:nsid w:val="DCAA3C0B"/>
    <w:multiLevelType w:val="singleLevel"/>
    <w:tmpl w:val="DCAA3C0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8">
    <w:nsid w:val="E3507803"/>
    <w:multiLevelType w:val="singleLevel"/>
    <w:tmpl w:val="E350780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9">
    <w:nsid w:val="E7D30B72"/>
    <w:multiLevelType w:val="singleLevel"/>
    <w:tmpl w:val="E7D30B72"/>
    <w:lvl w:ilvl="0" w:tentative="0">
      <w:start w:val="1"/>
      <w:numFmt w:val="chineseCounting"/>
      <w:suff w:val="nothing"/>
      <w:lvlText w:val="（%1）"/>
      <w:lvlJc w:val="left"/>
      <w:pPr>
        <w:ind w:left="0" w:firstLine="40"/>
      </w:pPr>
      <w:rPr>
        <w:rFonts w:hint="eastAsia" w:ascii="仿宋" w:hAnsi="仿宋" w:eastAsia="仿宋" w:cs="仿宋"/>
        <w:sz w:val="32"/>
        <w:szCs w:val="32"/>
      </w:rPr>
    </w:lvl>
  </w:abstractNum>
  <w:abstractNum w:abstractNumId="20">
    <w:nsid w:val="E8B1C18E"/>
    <w:multiLevelType w:val="singleLevel"/>
    <w:tmpl w:val="E8B1C18E"/>
    <w:lvl w:ilvl="0" w:tentative="0">
      <w:start w:val="3"/>
      <w:numFmt w:val="chineseCounting"/>
      <w:suff w:val="nothing"/>
      <w:lvlText w:val="（%1）"/>
      <w:lvlJc w:val="left"/>
      <w:pPr>
        <w:ind w:left="0" w:firstLine="397"/>
      </w:pPr>
      <w:rPr>
        <w:rFonts w:hint="eastAsia" w:ascii="楷体" w:hAnsi="楷体" w:eastAsia="楷体" w:cs="楷体"/>
      </w:rPr>
    </w:lvl>
  </w:abstractNum>
  <w:abstractNum w:abstractNumId="21">
    <w:nsid w:val="F460DA34"/>
    <w:multiLevelType w:val="singleLevel"/>
    <w:tmpl w:val="F460DA34"/>
    <w:lvl w:ilvl="0" w:tentative="0">
      <w:start w:val="1"/>
      <w:numFmt w:val="decimal"/>
      <w:lvlText w:val="(%1)"/>
      <w:lvlJc w:val="left"/>
      <w:pPr>
        <w:ind w:left="425" w:hanging="425"/>
      </w:pPr>
      <w:rPr>
        <w:rFonts w:hint="default"/>
      </w:rPr>
    </w:lvl>
  </w:abstractNum>
  <w:abstractNum w:abstractNumId="22">
    <w:nsid w:val="F7182CCB"/>
    <w:multiLevelType w:val="singleLevel"/>
    <w:tmpl w:val="F7182CCB"/>
    <w:lvl w:ilvl="0" w:tentative="0">
      <w:start w:val="1"/>
      <w:numFmt w:val="chineseCounting"/>
      <w:suff w:val="nothing"/>
      <w:lvlText w:val="（%1）"/>
      <w:lvlJc w:val="left"/>
      <w:pPr>
        <w:tabs>
          <w:tab w:val="left" w:pos="0"/>
        </w:tabs>
      </w:pPr>
      <w:rPr>
        <w:rFonts w:hint="eastAsia" w:ascii="楷体" w:hAnsi="楷体" w:eastAsia="楷体" w:cs="楷体"/>
        <w:sz w:val="32"/>
        <w:szCs w:val="32"/>
      </w:rPr>
    </w:lvl>
  </w:abstractNum>
  <w:abstractNum w:abstractNumId="23">
    <w:nsid w:val="FAFEB27E"/>
    <w:multiLevelType w:val="singleLevel"/>
    <w:tmpl w:val="FAFEB27E"/>
    <w:lvl w:ilvl="0" w:tentative="0">
      <w:start w:val="1"/>
      <w:numFmt w:val="decimal"/>
      <w:suff w:val="nothing"/>
      <w:lvlText w:val="%1)"/>
      <w:lvlJc w:val="left"/>
      <w:rPr>
        <w:rFonts w:hint="default" w:ascii="仿宋" w:hAnsi="仿宋" w:eastAsia="仿宋" w:cs="仿宋"/>
      </w:rPr>
    </w:lvl>
  </w:abstractNum>
  <w:abstractNum w:abstractNumId="24">
    <w:nsid w:val="00067525"/>
    <w:multiLevelType w:val="singleLevel"/>
    <w:tmpl w:val="00067525"/>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5">
    <w:nsid w:val="049D32EC"/>
    <w:multiLevelType w:val="singleLevel"/>
    <w:tmpl w:val="049D32EC"/>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6">
    <w:nsid w:val="09251F6E"/>
    <w:multiLevelType w:val="singleLevel"/>
    <w:tmpl w:val="09251F6E"/>
    <w:lvl w:ilvl="0" w:tentative="0">
      <w:start w:val="1"/>
      <w:numFmt w:val="chineseCounting"/>
      <w:suff w:val="nothing"/>
      <w:lvlText w:val="（%1）"/>
      <w:lvlJc w:val="left"/>
      <w:pPr>
        <w:tabs>
          <w:tab w:val="left" w:pos="0"/>
        </w:tabs>
      </w:pPr>
      <w:rPr>
        <w:rFonts w:hint="eastAsia" w:ascii="楷体" w:hAnsi="楷体" w:eastAsia="楷体" w:cs="楷体"/>
        <w:sz w:val="32"/>
        <w:szCs w:val="32"/>
      </w:rPr>
    </w:lvl>
  </w:abstractNum>
  <w:abstractNum w:abstractNumId="27">
    <w:nsid w:val="0EEF2E6D"/>
    <w:multiLevelType w:val="singleLevel"/>
    <w:tmpl w:val="0EEF2E6D"/>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28">
    <w:nsid w:val="118711B0"/>
    <w:multiLevelType w:val="singleLevel"/>
    <w:tmpl w:val="118711B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29">
    <w:nsid w:val="14DBB45B"/>
    <w:multiLevelType w:val="singleLevel"/>
    <w:tmpl w:val="14DBB45B"/>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30">
    <w:nsid w:val="18E48E2A"/>
    <w:multiLevelType w:val="singleLevel"/>
    <w:tmpl w:val="18E48E2A"/>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31">
    <w:nsid w:val="1C22CE5C"/>
    <w:multiLevelType w:val="singleLevel"/>
    <w:tmpl w:val="1C22CE5C"/>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2">
    <w:nsid w:val="1D5278ED"/>
    <w:multiLevelType w:val="singleLevel"/>
    <w:tmpl w:val="1D5278ED"/>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3">
    <w:nsid w:val="222C2088"/>
    <w:multiLevelType w:val="singleLevel"/>
    <w:tmpl w:val="222C2088"/>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34">
    <w:nsid w:val="2252DA50"/>
    <w:multiLevelType w:val="singleLevel"/>
    <w:tmpl w:val="2252DA50"/>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5">
    <w:nsid w:val="27BEBBA1"/>
    <w:multiLevelType w:val="singleLevel"/>
    <w:tmpl w:val="27BEBBA1"/>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6">
    <w:nsid w:val="3DDC3EE4"/>
    <w:multiLevelType w:val="singleLevel"/>
    <w:tmpl w:val="3DDC3EE4"/>
    <w:lvl w:ilvl="0" w:tentative="0">
      <w:start w:val="8"/>
      <w:numFmt w:val="chineseCounting"/>
      <w:suff w:val="nothing"/>
      <w:lvlText w:val="%1、"/>
      <w:lvlJc w:val="left"/>
      <w:pPr>
        <w:tabs>
          <w:tab w:val="left" w:pos="0"/>
        </w:tabs>
        <w:ind w:left="0" w:firstLine="420"/>
      </w:pPr>
      <w:rPr>
        <w:rFonts w:hint="eastAsia" w:ascii="黑体" w:hAnsi="黑体" w:eastAsia="黑体" w:cs="黑体"/>
        <w:b w:val="0"/>
        <w:bCs w:val="0"/>
      </w:rPr>
    </w:lvl>
  </w:abstractNum>
  <w:abstractNum w:abstractNumId="3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38">
    <w:nsid w:val="4B62AD95"/>
    <w:multiLevelType w:val="singleLevel"/>
    <w:tmpl w:val="4B62AD95"/>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39">
    <w:nsid w:val="4E3D3BC7"/>
    <w:multiLevelType w:val="singleLevel"/>
    <w:tmpl w:val="4E3D3BC7"/>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0">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1">
    <w:nsid w:val="57CBFE21"/>
    <w:multiLevelType w:val="singleLevel"/>
    <w:tmpl w:val="57CBFE21"/>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2">
    <w:nsid w:val="59C96478"/>
    <w:multiLevelType w:val="singleLevel"/>
    <w:tmpl w:val="59C96478"/>
    <w:lvl w:ilvl="0" w:tentative="0">
      <w:start w:val="1"/>
      <w:numFmt w:val="decimal"/>
      <w:suff w:val="nothing"/>
      <w:lvlText w:val="%1."/>
      <w:lvlJc w:val="left"/>
      <w:pPr>
        <w:ind w:left="425" w:hanging="425"/>
      </w:pPr>
      <w:rPr>
        <w:rFonts w:hint="default" w:ascii="仿宋" w:hAnsi="仿宋" w:eastAsia="仿宋" w:cs="仿宋"/>
        <w:sz w:val="21"/>
        <w:szCs w:val="21"/>
      </w:rPr>
    </w:lvl>
  </w:abstractNum>
  <w:abstractNum w:abstractNumId="43">
    <w:nsid w:val="5D4A65CC"/>
    <w:multiLevelType w:val="singleLevel"/>
    <w:tmpl w:val="5D4A65CC"/>
    <w:lvl w:ilvl="0" w:tentative="0">
      <w:start w:val="1"/>
      <w:numFmt w:val="decimal"/>
      <w:suff w:val="nothing"/>
      <w:lvlText w:val="%1．"/>
      <w:lvlJc w:val="left"/>
      <w:pPr>
        <w:ind w:left="0" w:firstLine="400"/>
      </w:pPr>
      <w:rPr>
        <w:rFonts w:hint="default" w:ascii="仿宋" w:hAnsi="仿宋" w:eastAsia="仿宋" w:cs="仿宋"/>
      </w:rPr>
    </w:lvl>
  </w:abstractNum>
  <w:abstractNum w:abstractNumId="44">
    <w:nsid w:val="6227C204"/>
    <w:multiLevelType w:val="singleLevel"/>
    <w:tmpl w:val="6227C204"/>
    <w:lvl w:ilvl="0" w:tentative="0">
      <w:start w:val="1"/>
      <w:numFmt w:val="chineseCounting"/>
      <w:suff w:val="nothing"/>
      <w:lvlText w:val="（%1）"/>
      <w:lvlJc w:val="left"/>
      <w:pPr>
        <w:tabs>
          <w:tab w:val="left" w:pos="0"/>
        </w:tabs>
        <w:ind w:left="0" w:firstLine="420"/>
      </w:pPr>
      <w:rPr>
        <w:rFonts w:hint="eastAsia" w:ascii="仿宋" w:hAnsi="仿宋" w:eastAsia="仿宋" w:cs="仿宋"/>
        <w:sz w:val="32"/>
        <w:szCs w:val="32"/>
      </w:rPr>
    </w:lvl>
  </w:abstractNum>
  <w:abstractNum w:abstractNumId="45">
    <w:nsid w:val="63BD74E0"/>
    <w:multiLevelType w:val="singleLevel"/>
    <w:tmpl w:val="63BD74E0"/>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6">
    <w:nsid w:val="6857EF85"/>
    <w:multiLevelType w:val="multilevel"/>
    <w:tmpl w:val="6857EF85"/>
    <w:lvl w:ilvl="0" w:tentative="0">
      <w:start w:val="1"/>
      <w:numFmt w:val="decimal"/>
      <w:suff w:val="nothing"/>
      <w:lvlText w:val="%1."/>
      <w:lvlJc w:val="left"/>
      <w:pPr>
        <w:ind w:left="360" w:hanging="36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C87F29D"/>
    <w:multiLevelType w:val="singleLevel"/>
    <w:tmpl w:val="6C87F29D"/>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8">
    <w:nsid w:val="71EDF3AC"/>
    <w:multiLevelType w:val="singleLevel"/>
    <w:tmpl w:val="71EDF3AC"/>
    <w:lvl w:ilvl="0" w:tentative="0">
      <w:start w:val="1"/>
      <w:numFmt w:val="decimal"/>
      <w:suff w:val="nothing"/>
      <w:lvlText w:val="%1)"/>
      <w:lvlJc w:val="left"/>
      <w:pPr>
        <w:ind w:left="425" w:hanging="425"/>
      </w:pPr>
      <w:rPr>
        <w:rFonts w:hint="default" w:ascii="仿宋" w:hAnsi="仿宋" w:eastAsia="仿宋" w:cs="仿宋"/>
        <w:sz w:val="32"/>
        <w:szCs w:val="32"/>
      </w:rPr>
    </w:lvl>
  </w:abstractNum>
  <w:abstractNum w:abstractNumId="49">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50">
    <w:nsid w:val="744943FB"/>
    <w:multiLevelType w:val="singleLevel"/>
    <w:tmpl w:val="744943FB"/>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51">
    <w:nsid w:val="7FAC73CC"/>
    <w:multiLevelType w:val="singleLevel"/>
    <w:tmpl w:val="7FAC73CC"/>
    <w:lvl w:ilvl="0" w:tentative="0">
      <w:start w:val="1"/>
      <w:numFmt w:val="decimal"/>
      <w:suff w:val="nothing"/>
      <w:lvlText w:val="%1．"/>
      <w:lvlJc w:val="left"/>
      <w:pPr>
        <w:ind w:left="0" w:firstLine="400"/>
      </w:pPr>
      <w:rPr>
        <w:rFonts w:hint="default" w:ascii="仿宋" w:hAnsi="仿宋" w:eastAsia="仿宋" w:cs="仿宋"/>
        <w:sz w:val="21"/>
        <w:szCs w:val="21"/>
      </w:rPr>
    </w:lvl>
  </w:abstractNum>
  <w:abstractNum w:abstractNumId="52">
    <w:nsid w:val="7FFBDC71"/>
    <w:multiLevelType w:val="singleLevel"/>
    <w:tmpl w:val="7FFBDC71"/>
    <w:lvl w:ilvl="0" w:tentative="0">
      <w:start w:val="1"/>
      <w:numFmt w:val="decimal"/>
      <w:lvlText w:val="(%1)"/>
      <w:lvlJc w:val="left"/>
      <w:pPr>
        <w:tabs>
          <w:tab w:val="left" w:pos="420"/>
        </w:tabs>
        <w:ind w:left="845" w:hanging="425"/>
      </w:pPr>
      <w:rPr>
        <w:rFonts w:hint="default" w:ascii="仿宋" w:hAnsi="仿宋" w:eastAsia="仿宋" w:cs="仿宋"/>
        <w:sz w:val="21"/>
        <w:szCs w:val="21"/>
      </w:rPr>
    </w:lvl>
  </w:abstractNum>
  <w:num w:numId="1">
    <w:abstractNumId w:val="6"/>
  </w:num>
  <w:num w:numId="2">
    <w:abstractNumId w:val="14"/>
  </w:num>
  <w:num w:numId="3">
    <w:abstractNumId w:val="36"/>
  </w:num>
  <w:num w:numId="4">
    <w:abstractNumId w:val="11"/>
  </w:num>
  <w:num w:numId="5">
    <w:abstractNumId w:val="18"/>
  </w:num>
  <w:num w:numId="6">
    <w:abstractNumId w:val="26"/>
  </w:num>
  <w:num w:numId="7">
    <w:abstractNumId w:val="30"/>
  </w:num>
  <w:num w:numId="8">
    <w:abstractNumId w:val="48"/>
  </w:num>
  <w:num w:numId="9">
    <w:abstractNumId w:val="27"/>
  </w:num>
  <w:num w:numId="10">
    <w:abstractNumId w:val="22"/>
  </w:num>
  <w:num w:numId="11">
    <w:abstractNumId w:val="23"/>
  </w:num>
  <w:num w:numId="12">
    <w:abstractNumId w:val="5"/>
  </w:num>
  <w:num w:numId="13">
    <w:abstractNumId w:val="19"/>
  </w:num>
  <w:num w:numId="14">
    <w:abstractNumId w:val="17"/>
  </w:num>
  <w:num w:numId="15">
    <w:abstractNumId w:val="3"/>
  </w:num>
  <w:num w:numId="16">
    <w:abstractNumId w:val="29"/>
  </w:num>
  <w:num w:numId="17">
    <w:abstractNumId w:val="24"/>
  </w:num>
  <w:num w:numId="18">
    <w:abstractNumId w:val="7"/>
  </w:num>
  <w:num w:numId="19">
    <w:abstractNumId w:val="33"/>
  </w:num>
  <w:num w:numId="20">
    <w:abstractNumId w:val="2"/>
  </w:num>
  <w:num w:numId="21">
    <w:abstractNumId w:val="28"/>
  </w:num>
  <w:num w:numId="22">
    <w:abstractNumId w:val="35"/>
  </w:num>
  <w:num w:numId="23">
    <w:abstractNumId w:val="25"/>
  </w:num>
  <w:num w:numId="24">
    <w:abstractNumId w:val="16"/>
  </w:num>
  <w:num w:numId="25">
    <w:abstractNumId w:val="51"/>
  </w:num>
  <w:num w:numId="26">
    <w:abstractNumId w:val="52"/>
  </w:num>
  <w:num w:numId="27">
    <w:abstractNumId w:val="21"/>
  </w:num>
  <w:num w:numId="28">
    <w:abstractNumId w:val="4"/>
  </w:num>
  <w:num w:numId="29">
    <w:abstractNumId w:val="0"/>
  </w:num>
  <w:num w:numId="30">
    <w:abstractNumId w:val="45"/>
  </w:num>
  <w:num w:numId="31">
    <w:abstractNumId w:val="15"/>
  </w:num>
  <w:num w:numId="32">
    <w:abstractNumId w:val="9"/>
  </w:num>
  <w:num w:numId="33">
    <w:abstractNumId w:val="20"/>
  </w:num>
  <w:num w:numId="34">
    <w:abstractNumId w:val="39"/>
  </w:num>
  <w:num w:numId="35">
    <w:abstractNumId w:val="38"/>
  </w:num>
  <w:num w:numId="36">
    <w:abstractNumId w:val="1"/>
  </w:num>
  <w:num w:numId="37">
    <w:abstractNumId w:val="31"/>
  </w:num>
  <w:num w:numId="38">
    <w:abstractNumId w:val="47"/>
  </w:num>
  <w:num w:numId="39">
    <w:abstractNumId w:val="32"/>
  </w:num>
  <w:num w:numId="40">
    <w:abstractNumId w:val="44"/>
  </w:num>
  <w:num w:numId="41">
    <w:abstractNumId w:val="41"/>
  </w:num>
  <w:num w:numId="42">
    <w:abstractNumId w:val="10"/>
  </w:num>
  <w:num w:numId="43">
    <w:abstractNumId w:val="34"/>
  </w:num>
  <w:num w:numId="44">
    <w:abstractNumId w:val="50"/>
  </w:num>
  <w:num w:numId="45">
    <w:abstractNumId w:val="40"/>
  </w:num>
  <w:num w:numId="46">
    <w:abstractNumId w:val="12"/>
  </w:num>
  <w:num w:numId="47">
    <w:abstractNumId w:val="49"/>
  </w:num>
  <w:num w:numId="48">
    <w:abstractNumId w:val="42"/>
  </w:num>
  <w:num w:numId="49">
    <w:abstractNumId w:val="13"/>
  </w:num>
  <w:num w:numId="50">
    <w:abstractNumId w:val="37"/>
  </w:num>
  <w:num w:numId="51">
    <w:abstractNumId w:val="43"/>
  </w:num>
  <w:num w:numId="52">
    <w:abstractNumId w:val="8"/>
  </w:num>
  <w:num w:numId="5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842565"/>
    <w:rsid w:val="00B61DCC"/>
    <w:rsid w:val="00B71F65"/>
    <w:rsid w:val="00D249C2"/>
    <w:rsid w:val="011C079C"/>
    <w:rsid w:val="01991844"/>
    <w:rsid w:val="021518E3"/>
    <w:rsid w:val="023267E6"/>
    <w:rsid w:val="06996401"/>
    <w:rsid w:val="0A47511D"/>
    <w:rsid w:val="0AA43652"/>
    <w:rsid w:val="0B1C1901"/>
    <w:rsid w:val="0BF876D6"/>
    <w:rsid w:val="0C474AE5"/>
    <w:rsid w:val="0E6D1D7A"/>
    <w:rsid w:val="0EF46860"/>
    <w:rsid w:val="0FA80D1D"/>
    <w:rsid w:val="104840C6"/>
    <w:rsid w:val="11540454"/>
    <w:rsid w:val="11FC12FC"/>
    <w:rsid w:val="14844E6E"/>
    <w:rsid w:val="15004E24"/>
    <w:rsid w:val="151F4689"/>
    <w:rsid w:val="1532320F"/>
    <w:rsid w:val="15B241E3"/>
    <w:rsid w:val="162C51BF"/>
    <w:rsid w:val="16D042DD"/>
    <w:rsid w:val="17441C6B"/>
    <w:rsid w:val="18695096"/>
    <w:rsid w:val="18EA3108"/>
    <w:rsid w:val="18EC6C42"/>
    <w:rsid w:val="19066D08"/>
    <w:rsid w:val="19741246"/>
    <w:rsid w:val="19E738FF"/>
    <w:rsid w:val="19F56E1C"/>
    <w:rsid w:val="1B7347CD"/>
    <w:rsid w:val="1BCE28BC"/>
    <w:rsid w:val="1CDD1759"/>
    <w:rsid w:val="1E3556EC"/>
    <w:rsid w:val="1E3B1FCF"/>
    <w:rsid w:val="1EB2132E"/>
    <w:rsid w:val="1F4B2D15"/>
    <w:rsid w:val="1FC23F2E"/>
    <w:rsid w:val="209A29A9"/>
    <w:rsid w:val="211B7FF0"/>
    <w:rsid w:val="22D57551"/>
    <w:rsid w:val="22E35977"/>
    <w:rsid w:val="25232865"/>
    <w:rsid w:val="2524556B"/>
    <w:rsid w:val="253E70C7"/>
    <w:rsid w:val="262D044F"/>
    <w:rsid w:val="264113E0"/>
    <w:rsid w:val="266D115F"/>
    <w:rsid w:val="274136CA"/>
    <w:rsid w:val="27A6555F"/>
    <w:rsid w:val="27D1591C"/>
    <w:rsid w:val="28037CAD"/>
    <w:rsid w:val="2A385615"/>
    <w:rsid w:val="2B483082"/>
    <w:rsid w:val="2B6856E5"/>
    <w:rsid w:val="2BB10F01"/>
    <w:rsid w:val="2C24576C"/>
    <w:rsid w:val="2CC80FCB"/>
    <w:rsid w:val="2CE21781"/>
    <w:rsid w:val="2D13235D"/>
    <w:rsid w:val="2D7A2746"/>
    <w:rsid w:val="2EEC33DD"/>
    <w:rsid w:val="303B15E4"/>
    <w:rsid w:val="30AD6B0E"/>
    <w:rsid w:val="313E1D96"/>
    <w:rsid w:val="3212745D"/>
    <w:rsid w:val="322F0C82"/>
    <w:rsid w:val="34771C85"/>
    <w:rsid w:val="368E7C0F"/>
    <w:rsid w:val="36A06A1C"/>
    <w:rsid w:val="378B48FB"/>
    <w:rsid w:val="38462317"/>
    <w:rsid w:val="3972236C"/>
    <w:rsid w:val="3ADA6F7F"/>
    <w:rsid w:val="3C8C2B8B"/>
    <w:rsid w:val="3CC05722"/>
    <w:rsid w:val="3CD0472B"/>
    <w:rsid w:val="3DA86C84"/>
    <w:rsid w:val="3EF3039C"/>
    <w:rsid w:val="3F9E7736"/>
    <w:rsid w:val="40603EF4"/>
    <w:rsid w:val="41817933"/>
    <w:rsid w:val="42102F28"/>
    <w:rsid w:val="421843AA"/>
    <w:rsid w:val="442237E4"/>
    <w:rsid w:val="444E4946"/>
    <w:rsid w:val="446E1EBF"/>
    <w:rsid w:val="451163D6"/>
    <w:rsid w:val="464060FB"/>
    <w:rsid w:val="47FE1338"/>
    <w:rsid w:val="482B7710"/>
    <w:rsid w:val="48825F81"/>
    <w:rsid w:val="491D2636"/>
    <w:rsid w:val="4A204B0B"/>
    <w:rsid w:val="4AF646D8"/>
    <w:rsid w:val="4CEC3B57"/>
    <w:rsid w:val="4E7F3FFB"/>
    <w:rsid w:val="501364D1"/>
    <w:rsid w:val="503569BD"/>
    <w:rsid w:val="50D448C3"/>
    <w:rsid w:val="50E3640C"/>
    <w:rsid w:val="54690411"/>
    <w:rsid w:val="54D5111E"/>
    <w:rsid w:val="55080000"/>
    <w:rsid w:val="55CE57CA"/>
    <w:rsid w:val="5608721B"/>
    <w:rsid w:val="57816E0F"/>
    <w:rsid w:val="588A6436"/>
    <w:rsid w:val="59D05C15"/>
    <w:rsid w:val="5A7A73EE"/>
    <w:rsid w:val="5C741C2D"/>
    <w:rsid w:val="5CE81550"/>
    <w:rsid w:val="5D0E58F9"/>
    <w:rsid w:val="5D1076B3"/>
    <w:rsid w:val="5DB474E2"/>
    <w:rsid w:val="5FF74A9D"/>
    <w:rsid w:val="601975C1"/>
    <w:rsid w:val="61456FCD"/>
    <w:rsid w:val="616C398A"/>
    <w:rsid w:val="622E5D25"/>
    <w:rsid w:val="62854853"/>
    <w:rsid w:val="62DD6477"/>
    <w:rsid w:val="62ED51EE"/>
    <w:rsid w:val="63A212F2"/>
    <w:rsid w:val="63D35E78"/>
    <w:rsid w:val="64E9706B"/>
    <w:rsid w:val="65EA240F"/>
    <w:rsid w:val="662A1B70"/>
    <w:rsid w:val="66D16DBA"/>
    <w:rsid w:val="670F4BFF"/>
    <w:rsid w:val="69B04E15"/>
    <w:rsid w:val="6A211D05"/>
    <w:rsid w:val="6B4D2517"/>
    <w:rsid w:val="6C61505F"/>
    <w:rsid w:val="6DA5452E"/>
    <w:rsid w:val="6E0B7B92"/>
    <w:rsid w:val="6E867C1A"/>
    <w:rsid w:val="6ED23F99"/>
    <w:rsid w:val="72EE4600"/>
    <w:rsid w:val="73730A1E"/>
    <w:rsid w:val="74401BBD"/>
    <w:rsid w:val="74780551"/>
    <w:rsid w:val="76E52A6D"/>
    <w:rsid w:val="77DA3C2E"/>
    <w:rsid w:val="77FC779F"/>
    <w:rsid w:val="78007FBD"/>
    <w:rsid w:val="78425F77"/>
    <w:rsid w:val="79A92DE5"/>
    <w:rsid w:val="7B0A1E16"/>
    <w:rsid w:val="7BAD04FE"/>
    <w:rsid w:val="7C624616"/>
    <w:rsid w:val="7C67749B"/>
    <w:rsid w:val="7DF10ED8"/>
    <w:rsid w:val="7E576A28"/>
    <w:rsid w:val="7F3F690D"/>
    <w:rsid w:val="7F890A06"/>
    <w:rsid w:val="7FC248DA"/>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toc 3"/>
    <w:basedOn w:val="1"/>
    <w:next w:val="1"/>
    <w:autoRedefine/>
    <w:qFormat/>
    <w:uiPriority w:val="39"/>
    <w:pPr>
      <w:ind w:left="840" w:leftChars="400"/>
    </w:pPr>
  </w:style>
  <w:style w:type="paragraph" w:styleId="8">
    <w:name w:val="Plain Text"/>
    <w:basedOn w:val="1"/>
    <w:autoRedefine/>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autoRedefine/>
    <w:qFormat/>
    <w:uiPriority w:val="0"/>
    <w:rPr>
      <w:sz w:val="18"/>
      <w:szCs w:val="18"/>
    </w:rPr>
  </w:style>
  <w:style w:type="paragraph" w:styleId="10">
    <w:name w:val="footer"/>
    <w:basedOn w:val="1"/>
    <w:autoRedefine/>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autoRedefine/>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autoRedefine/>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autoRedefine/>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autoRedefine/>
    <w:qFormat/>
    <w:uiPriority w:val="0"/>
    <w:rPr>
      <w:color w:val="0000FF"/>
      <w:u w:val="single"/>
    </w:rPr>
  </w:style>
  <w:style w:type="paragraph" w:styleId="19">
    <w:name w:val="List Paragraph"/>
    <w:basedOn w:val="1"/>
    <w:autoRedefine/>
    <w:qFormat/>
    <w:uiPriority w:val="0"/>
    <w:pPr>
      <w:ind w:firstLine="420" w:firstLineChars="200"/>
    </w:pPr>
    <w:rPr>
      <w:rFonts w:ascii="Calibri" w:hAnsi="Calibri" w:eastAsia="宋体" w:cs="Times New Roman"/>
      <w:kern w:val="0"/>
      <w:sz w:val="20"/>
      <w:szCs w:val="20"/>
    </w:rPr>
  </w:style>
  <w:style w:type="character" w:customStyle="1" w:styleId="20">
    <w:name w:val="标题1"/>
    <w:autoRedefine/>
    <w:qFormat/>
    <w:uiPriority w:val="0"/>
  </w:style>
  <w:style w:type="paragraph" w:customStyle="1" w:styleId="21">
    <w:name w:val="1"/>
    <w:basedOn w:val="1"/>
    <w:autoRedefine/>
    <w:qFormat/>
    <w:uiPriority w:val="0"/>
    <w:pPr>
      <w:spacing w:beforeLines="50" w:afterLines="50"/>
    </w:pPr>
    <w:rPr>
      <w:rFonts w:ascii="微软雅黑" w:hAnsi="微软雅黑" w:eastAsia="微软雅黑"/>
      <w:b/>
      <w:sz w:val="18"/>
      <w:szCs w:val="18"/>
    </w:rPr>
  </w:style>
  <w:style w:type="paragraph" w:customStyle="1" w:styleId="22">
    <w:name w:val="Default Text"/>
    <w:basedOn w:val="1"/>
    <w:autoRedefine/>
    <w:qFormat/>
    <w:uiPriority w:val="0"/>
    <w:pPr>
      <w:autoSpaceDE w:val="0"/>
      <w:autoSpaceDN w:val="0"/>
      <w:adjustRightInd w:val="0"/>
      <w:jc w:val="left"/>
    </w:pPr>
    <w:rPr>
      <w:kern w:val="0"/>
      <w:sz w:val="24"/>
      <w:szCs w:val="24"/>
    </w:rPr>
  </w:style>
  <w:style w:type="character" w:customStyle="1" w:styleId="23">
    <w:name w:val="font21"/>
    <w:basedOn w:val="17"/>
    <w:autoRedefine/>
    <w:qFormat/>
    <w:uiPriority w:val="0"/>
    <w:rPr>
      <w:rFonts w:hint="default" w:ascii="Arial" w:hAnsi="Arial" w:cs="Arial"/>
      <w:color w:val="000000"/>
      <w:sz w:val="18"/>
      <w:szCs w:val="18"/>
      <w:u w:val="none"/>
    </w:rPr>
  </w:style>
  <w:style w:type="character" w:customStyle="1" w:styleId="24">
    <w:name w:val="font41"/>
    <w:basedOn w:val="17"/>
    <w:autoRedefine/>
    <w:qFormat/>
    <w:uiPriority w:val="0"/>
    <w:rPr>
      <w:rFonts w:hint="eastAsia" w:ascii="宋体" w:hAnsi="宋体" w:eastAsia="宋体" w:cs="宋体"/>
      <w:color w:val="000000"/>
      <w:sz w:val="18"/>
      <w:szCs w:val="18"/>
      <w:u w:val="none"/>
    </w:rPr>
  </w:style>
  <w:style w:type="character" w:customStyle="1" w:styleId="25">
    <w:name w:val="font11"/>
    <w:basedOn w:val="17"/>
    <w:autoRedefine/>
    <w:qFormat/>
    <w:uiPriority w:val="0"/>
    <w:rPr>
      <w:rFonts w:ascii="Arial" w:hAnsi="Arial" w:cs="Arial"/>
      <w:color w:val="000000"/>
      <w:sz w:val="18"/>
      <w:szCs w:val="18"/>
      <w:u w:val="none"/>
    </w:rPr>
  </w:style>
  <w:style w:type="character" w:customStyle="1" w:styleId="26">
    <w:name w:val="font31"/>
    <w:basedOn w:val="17"/>
    <w:autoRedefine/>
    <w:qFormat/>
    <w:uiPriority w:val="0"/>
    <w:rPr>
      <w:rFonts w:hint="eastAsia" w:ascii="宋体" w:hAnsi="宋体" w:eastAsia="宋体" w:cs="宋体"/>
      <w:color w:val="000000"/>
      <w:sz w:val="18"/>
      <w:szCs w:val="18"/>
      <w:u w:val="none"/>
    </w:rPr>
  </w:style>
  <w:style w:type="character" w:customStyle="1" w:styleId="27">
    <w:name w:val="font51"/>
    <w:basedOn w:val="17"/>
    <w:autoRedefine/>
    <w:qFormat/>
    <w:uiPriority w:val="0"/>
    <w:rPr>
      <w:rFonts w:hint="default" w:ascii="Times New Roman" w:hAnsi="Times New Roman" w:cs="Times New Roman"/>
      <w:color w:val="000000"/>
      <w:sz w:val="20"/>
      <w:szCs w:val="20"/>
      <w:u w:val="none"/>
    </w:rPr>
  </w:style>
  <w:style w:type="character" w:customStyle="1" w:styleId="28">
    <w:name w:val="font01"/>
    <w:basedOn w:val="17"/>
    <w:autoRedefine/>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autoRedefine/>
    <w:qFormat/>
    <w:uiPriority w:val="0"/>
    <w:rPr>
      <w:rFonts w:asciiTheme="minorHAnsi" w:hAnsiTheme="minorHAnsi" w:eastAsiaTheme="minorEastAsia" w:cstheme="minorBidi"/>
      <w:kern w:val="2"/>
      <w:sz w:val="18"/>
      <w:szCs w:val="18"/>
    </w:rPr>
  </w:style>
  <w:style w:type="paragraph" w:customStyle="1" w:styleId="30">
    <w:name w:val="列出段落1"/>
    <w:basedOn w:val="1"/>
    <w:autoRedefine/>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44</Pages>
  <Words>21090</Words>
  <Characters>21871</Characters>
  <Lines>180</Lines>
  <Paragraphs>50</Paragraphs>
  <TotalTime>2</TotalTime>
  <ScaleCrop>false</ScaleCrop>
  <LinksUpToDate>false</LinksUpToDate>
  <CharactersWithSpaces>22825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运营部-黄旭君</cp:lastModifiedBy>
  <cp:lastPrinted>2020-08-06T18:49:00Z</cp:lastPrinted>
  <dcterms:modified xsi:type="dcterms:W3CDTF">2024-06-14T01:45:59Z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207949589FA74D37A5647EFD4D84AB4A_13</vt:lpwstr>
  </property>
</Properties>
</file>